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B8" w:rsidRPr="00613093" w:rsidRDefault="00613093">
      <w:pPr>
        <w:rPr>
          <w:b/>
          <w:sz w:val="28"/>
        </w:rPr>
      </w:pPr>
      <w:bookmarkStart w:id="0" w:name="_GoBack"/>
      <w:bookmarkEnd w:id="0"/>
      <w:r w:rsidRPr="00613093">
        <w:rPr>
          <w:rFonts w:hint="eastAsia"/>
          <w:b/>
          <w:sz w:val="28"/>
        </w:rPr>
        <w:t xml:space="preserve">2016 </w:t>
      </w:r>
      <w:r w:rsidRPr="00613093">
        <w:rPr>
          <w:rFonts w:hint="eastAsia"/>
          <w:b/>
          <w:sz w:val="28"/>
        </w:rPr>
        <w:t>對話科大衛：歷史研究，不止於書齋</w:t>
      </w:r>
    </w:p>
    <w:p w:rsidR="00613093" w:rsidRDefault="00613093"/>
    <w:p w:rsidR="00613093" w:rsidRPr="00613093" w:rsidRDefault="008D2102" w:rsidP="00613093">
      <w:pPr>
        <w:rPr>
          <w:rFonts w:ascii="Helvetica" w:eastAsia="新細明體" w:hAnsi="Helvetica" w:cs="Helvetica"/>
          <w:kern w:val="0"/>
          <w:szCs w:val="21"/>
        </w:rPr>
      </w:pPr>
      <w:hyperlink r:id="rId6" w:history="1">
        <w:r w:rsidR="00613093" w:rsidRPr="00613093">
          <w:rPr>
            <w:rStyle w:val="a3"/>
            <w:rFonts w:ascii="Helvetica" w:hAnsi="Helvetica" w:cs="Helvetica"/>
            <w:szCs w:val="21"/>
          </w:rPr>
          <w:t>2016-12-17</w:t>
        </w:r>
      </w:hyperlink>
      <w:r w:rsidR="00613093" w:rsidRPr="00613093">
        <w:rPr>
          <w:rFonts w:ascii="Helvetica" w:hAnsi="Helvetica" w:cs="Helvetica"/>
          <w:szCs w:val="21"/>
        </w:rPr>
        <w:t> </w:t>
      </w:r>
      <w:r w:rsidR="00613093" w:rsidRPr="00613093">
        <w:rPr>
          <w:rStyle w:val="a4"/>
          <w:rFonts w:ascii="Helvetica" w:hAnsi="Helvetica" w:cs="Helvetica"/>
          <w:szCs w:val="21"/>
        </w:rPr>
        <w:t>由</w:t>
      </w:r>
      <w:r w:rsidR="00613093" w:rsidRPr="00613093">
        <w:rPr>
          <w:rStyle w:val="a4"/>
          <w:rFonts w:ascii="Helvetica" w:hAnsi="Helvetica" w:cs="Helvetica"/>
          <w:szCs w:val="21"/>
        </w:rPr>
        <w:t> </w:t>
      </w:r>
      <w:r w:rsidR="00613093" w:rsidRPr="00613093">
        <w:rPr>
          <w:rStyle w:val="a4"/>
          <w:rFonts w:ascii="Helvetica" w:hAnsi="Helvetica" w:cs="Helvetica"/>
          <w:szCs w:val="21"/>
        </w:rPr>
        <w:t>新京報書評周刊</w:t>
      </w:r>
      <w:r w:rsidR="00613093" w:rsidRPr="00613093">
        <w:rPr>
          <w:rStyle w:val="a4"/>
          <w:rFonts w:ascii="Helvetica" w:hAnsi="Helvetica" w:cs="Helvetica"/>
          <w:szCs w:val="21"/>
        </w:rPr>
        <w:t> </w:t>
      </w:r>
      <w:r w:rsidR="00613093" w:rsidRPr="00613093">
        <w:rPr>
          <w:rStyle w:val="a4"/>
          <w:rFonts w:ascii="Helvetica" w:hAnsi="Helvetica" w:cs="Helvetica"/>
          <w:szCs w:val="21"/>
        </w:rPr>
        <w:t>發表于</w:t>
      </w:r>
      <w:hyperlink r:id="rId7" w:history="1">
        <w:r w:rsidR="00613093" w:rsidRPr="00613093">
          <w:rPr>
            <w:rStyle w:val="a3"/>
            <w:rFonts w:ascii="Helvetica" w:hAnsi="Helvetica" w:cs="Helvetica"/>
            <w:i/>
            <w:iCs/>
            <w:szCs w:val="21"/>
          </w:rPr>
          <w:t>歷史</w:t>
        </w:r>
      </w:hyperlink>
      <w:r w:rsidR="00613093" w:rsidRPr="00613093">
        <w:rPr>
          <w:rFonts w:ascii="Helvetica" w:hAnsi="Helvetica" w:cs="Helvetica"/>
          <w:szCs w:val="21"/>
        </w:rPr>
        <w:br/>
      </w:r>
      <w:r w:rsidR="00613093" w:rsidRPr="00613093">
        <w:rPr>
          <w:rFonts w:ascii="Helvetica" w:hAnsi="Helvetica" w:cs="Helvetica"/>
          <w:szCs w:val="21"/>
        </w:rPr>
        <w:br/>
      </w:r>
      <w:r w:rsidR="00613093" w:rsidRPr="00613093">
        <w:rPr>
          <w:rFonts w:ascii="Helvetica" w:eastAsia="新細明體" w:hAnsi="Helvetica" w:cs="Helvetica"/>
          <w:kern w:val="0"/>
          <w:szCs w:val="21"/>
        </w:rPr>
        <w:t>科大衛</w:t>
      </w:r>
      <w:r w:rsidR="00613093" w:rsidRPr="00613093">
        <w:rPr>
          <w:rFonts w:ascii="Helvetica" w:eastAsia="新細明體" w:hAnsi="Helvetica" w:cs="Helvetica"/>
          <w:kern w:val="0"/>
          <w:szCs w:val="21"/>
        </w:rPr>
        <w:t xml:space="preserve">(David Faure) </w:t>
      </w:r>
      <w:r w:rsidR="00613093" w:rsidRPr="00613093">
        <w:rPr>
          <w:rFonts w:ascii="Helvetica" w:eastAsia="新細明體" w:hAnsi="Helvetica" w:cs="Helvetica"/>
          <w:kern w:val="0"/>
          <w:szCs w:val="21"/>
        </w:rPr>
        <w:t>普林斯頓大學社會學博士。曾任教於印第安納州立大學、牛津大學，現任香港中文大學歷史系比較及公眾歷史研究中心主任、香港中文大學偉倫歷史學研究教授，近年致力於中國社會的歷史人類學研究。主要著作有《皇帝和祖宗：華南的國家與宗族》、《近代中國商業的發展》等。</w:t>
      </w:r>
    </w:p>
    <w:p w:rsidR="00613093" w:rsidRPr="00613093" w:rsidRDefault="00613093" w:rsidP="00613093">
      <w:pPr>
        <w:widowControl/>
        <w:spacing w:before="100" w:beforeAutospacing="1" w:after="100" w:afterAutospacing="1"/>
        <w:rPr>
          <w:rFonts w:ascii="Helvetica" w:eastAsia="新細明體" w:hAnsi="Helvetica" w:cs="Helvetica"/>
          <w:kern w:val="0"/>
          <w:szCs w:val="21"/>
        </w:rPr>
      </w:pPr>
      <w:r w:rsidRPr="00613093">
        <w:rPr>
          <w:rFonts w:ascii="Helvetica" w:eastAsia="新細明體" w:hAnsi="Helvetica" w:cs="Helvetica"/>
          <w:kern w:val="0"/>
          <w:szCs w:val="21"/>
        </w:rPr>
        <w:t>2004</w:t>
      </w:r>
      <w:r w:rsidRPr="00613093">
        <w:rPr>
          <w:rFonts w:ascii="Helvetica" w:eastAsia="新細明體" w:hAnsi="Helvetica" w:cs="Helvetica"/>
          <w:kern w:val="0"/>
          <w:szCs w:val="21"/>
        </w:rPr>
        <w:t>年，香港中文大學歷史系教授科大衛發表《告別華南研究》，其中有個故事讓不少學人動容。</w:t>
      </w:r>
      <w:r w:rsidRPr="00613093">
        <w:rPr>
          <w:rFonts w:ascii="Helvetica" w:eastAsia="新細明體" w:hAnsi="Helvetica" w:cs="Helvetica"/>
          <w:kern w:val="0"/>
          <w:szCs w:val="21"/>
        </w:rPr>
        <w:t>20</w:t>
      </w:r>
      <w:r w:rsidRPr="00613093">
        <w:rPr>
          <w:rFonts w:ascii="Helvetica" w:eastAsia="新細明體" w:hAnsi="Helvetica" w:cs="Helvetica"/>
          <w:kern w:val="0"/>
          <w:szCs w:val="21"/>
        </w:rPr>
        <w:t>世紀</w:t>
      </w:r>
      <w:r w:rsidRPr="00613093">
        <w:rPr>
          <w:rFonts w:ascii="Helvetica" w:eastAsia="新細明體" w:hAnsi="Helvetica" w:cs="Helvetica"/>
          <w:kern w:val="0"/>
          <w:szCs w:val="21"/>
        </w:rPr>
        <w:t>70</w:t>
      </w:r>
      <w:r w:rsidRPr="00613093">
        <w:rPr>
          <w:rFonts w:ascii="Helvetica" w:eastAsia="新細明體" w:hAnsi="Helvetica" w:cs="Helvetica"/>
          <w:kern w:val="0"/>
          <w:szCs w:val="21"/>
        </w:rPr>
        <w:t>年代，他曾經在羅湖、深圳交界的村莊中做口述採訪，一個老婆婆講了自己一生的故事，老婆婆一邊講一邊哭，同行的同事一邊聽一邊哭。那一刻，科大衛感到「有點憤怒」。「我們在學校念的歷史捆綁在一個與實際生活沒有關係的系統下，沒辦法把這些重要的經歷放進去。老婆婆的故事是沒有文字記載的。我們不記錄下來，以後就沒有人可以知道。這是我記得我感覺到口述歷史重要的一個經驗。」</w:t>
      </w:r>
    </w:p>
    <w:p w:rsidR="00613093" w:rsidRPr="00613093" w:rsidRDefault="00613093" w:rsidP="00613093">
      <w:pPr>
        <w:widowControl/>
        <w:spacing w:before="100" w:beforeAutospacing="1" w:after="100" w:afterAutospacing="1"/>
        <w:rPr>
          <w:rFonts w:ascii="Helvetica" w:eastAsia="新細明體" w:hAnsi="Helvetica" w:cs="Helvetica"/>
          <w:kern w:val="0"/>
          <w:szCs w:val="21"/>
        </w:rPr>
      </w:pPr>
      <w:r w:rsidRPr="00613093">
        <w:rPr>
          <w:rFonts w:ascii="Helvetica" w:eastAsia="新細明體" w:hAnsi="Helvetica" w:cs="Helvetica"/>
          <w:kern w:val="0"/>
          <w:szCs w:val="21"/>
        </w:rPr>
        <w:t>結合這個故事，科大衛在《明清社會和禮儀》的後記中的自白就更好理解。「我基本上是個歷史學者（我的博士學位是修讀社會學的），但是對人類學者的田野活動很有興趣，也有幸得到人類學者朋友的指導與幫助。我並不相信我懂多少人類學，也對現在人類學的後現代主義追求一點興趣都沒有。我非常相信研究中國社會史需要結合田野的觀察與文獻的解讀。我相信不走出書齋的歷史學者（借用賀喜的一句話）不能了解中國社會」。</w:t>
      </w:r>
    </w:p>
    <w:p w:rsidR="00613093" w:rsidRPr="00613093" w:rsidRDefault="00613093" w:rsidP="00613093">
      <w:pPr>
        <w:widowControl/>
        <w:spacing w:before="100" w:beforeAutospacing="1" w:after="100" w:afterAutospacing="1"/>
        <w:rPr>
          <w:rFonts w:ascii="Helvetica" w:eastAsia="新細明體" w:hAnsi="Helvetica" w:cs="Helvetica"/>
          <w:kern w:val="0"/>
          <w:szCs w:val="21"/>
        </w:rPr>
      </w:pPr>
      <w:r w:rsidRPr="00613093">
        <w:rPr>
          <w:rFonts w:ascii="Helvetica" w:eastAsia="新細明體" w:hAnsi="Helvetica" w:cs="Helvetica"/>
          <w:kern w:val="0"/>
          <w:szCs w:val="21"/>
        </w:rPr>
        <w:t>從田野的角度讀文獻是科大衛倡導的研究方式。文獻的內容是一層一層的，原來某句話經歷過解讀，又放了另一篇文獻之內，如此轉手多次，才到達歷史學者的視野。而「我們這些城市長大，五穀不分的人」，要通過跑田野才可以有「看透文獻的想像力」。</w:t>
      </w:r>
    </w:p>
    <w:p w:rsidR="00613093" w:rsidRPr="00613093" w:rsidRDefault="00613093" w:rsidP="00613093">
      <w:pPr>
        <w:widowControl/>
        <w:spacing w:before="100" w:beforeAutospacing="1" w:after="100" w:afterAutospacing="1"/>
        <w:rPr>
          <w:rFonts w:ascii="Helvetica" w:eastAsia="新細明體" w:hAnsi="Helvetica" w:cs="Helvetica"/>
          <w:kern w:val="0"/>
          <w:szCs w:val="21"/>
        </w:rPr>
      </w:pPr>
      <w:r w:rsidRPr="00613093">
        <w:rPr>
          <w:rFonts w:ascii="Helvetica" w:eastAsia="新細明體" w:hAnsi="Helvetica" w:cs="Helvetica"/>
          <w:kern w:val="0"/>
          <w:szCs w:val="21"/>
        </w:rPr>
        <w:t>那麼科大衛為我們呈現的中國社會，或者更準確地說，明清社會是何種樣貌？明清地方社會上的各種勢力和人群，如何利用物質、符號手段，擠進已逐漸成形的政治制度，並安身立命其中？在《明清社會和禮儀》中，他客觀地記錄了同地方宗教和祖先祭祀緊密聯繫的文字傳統、地方神祇的故事、村民自己或和尚道士所演繹的鄉村儀式、建築的特徵等，並重構了這些禮儀所應用到的地方制度的歷史。通過個案研究，科大衛對於統一的中國社會進行了詳細的論證，重建了地方社會如何獲取及認同自身特性的歷史以及地方社會如何接受並整合到一個大一統的文化的歷史，展現了中國社會的獨特性和複雜性。</w:t>
      </w:r>
    </w:p>
    <w:p w:rsidR="00613093" w:rsidRPr="00613093" w:rsidRDefault="00613093" w:rsidP="00613093">
      <w:pPr>
        <w:rPr>
          <w:rFonts w:ascii="Helvetica" w:hAnsi="Helvetica" w:cs="Helvetica"/>
          <w:szCs w:val="21"/>
        </w:rPr>
      </w:pPr>
      <w:r w:rsidRPr="00613093">
        <w:rPr>
          <w:rFonts w:ascii="Helvetica" w:hAnsi="Helvetica" w:cs="Helvetica"/>
          <w:szCs w:val="21"/>
        </w:rPr>
        <w:lastRenderedPageBreak/>
        <w:t>學界不少人將科大衛視為「華南學派」的代表人物，但他卻認為從來沒有什麼「華南學派」，不故步自封，才能走得更遠。與科大衛的對話啟發我們，不要輕易地相信、想當然地引用一些概念和名詞，它們都有特定的背景和生產的過程，當時當下合適，卻不見得今時今日合適。做什麼具體的研究不重要，重要的是要像剝洋蔥一樣，一層一層地剝下去，直到看到真相，這也正是歷史研究的目的所在</w:t>
      </w:r>
      <w:r w:rsidRPr="00613093">
        <w:rPr>
          <w:rFonts w:ascii="Helvetica" w:hAnsi="Helvetica" w:cs="Helvetica"/>
          <w:szCs w:val="21"/>
        </w:rPr>
        <w:t>——</w:t>
      </w:r>
      <w:r w:rsidRPr="00613093">
        <w:rPr>
          <w:rFonts w:ascii="Helvetica" w:hAnsi="Helvetica" w:cs="Helvetica"/>
          <w:szCs w:val="21"/>
        </w:rPr>
        <w:t>求真、客觀。</w:t>
      </w:r>
    </w:p>
    <w:p w:rsidR="007E072F" w:rsidRDefault="00613093" w:rsidP="00613093">
      <w:pPr>
        <w:rPr>
          <w:rFonts w:ascii="Helvetica" w:hAnsi="Helvetica" w:cs="Helvetica"/>
          <w:sz w:val="21"/>
          <w:szCs w:val="21"/>
        </w:rPr>
      </w:pPr>
      <w:r w:rsidRPr="00613093">
        <w:rPr>
          <w:rFonts w:ascii="Helvetica" w:hAnsi="Helvetica" w:cs="Helvetica"/>
          <w:szCs w:val="21"/>
        </w:rPr>
        <w:t>采寫</w:t>
      </w:r>
      <w:r w:rsidRPr="00613093">
        <w:rPr>
          <w:rFonts w:ascii="Helvetica" w:hAnsi="Helvetica" w:cs="Helvetica"/>
          <w:szCs w:val="21"/>
        </w:rPr>
        <w:t>/</w:t>
      </w:r>
      <w:r w:rsidRPr="00613093">
        <w:rPr>
          <w:rFonts w:ascii="Helvetica" w:hAnsi="Helvetica" w:cs="Helvetica"/>
          <w:szCs w:val="21"/>
        </w:rPr>
        <w:t>新京報記者</w:t>
      </w:r>
      <w:r w:rsidRPr="00613093">
        <w:rPr>
          <w:rFonts w:ascii="Helvetica" w:hAnsi="Helvetica" w:cs="Helvetica"/>
          <w:szCs w:val="21"/>
        </w:rPr>
        <w:t xml:space="preserve"> </w:t>
      </w:r>
      <w:r w:rsidRPr="00613093">
        <w:rPr>
          <w:rFonts w:ascii="Helvetica" w:hAnsi="Helvetica" w:cs="Helvetica"/>
          <w:szCs w:val="21"/>
        </w:rPr>
        <w:t>孔雪</w:t>
      </w:r>
      <w:r w:rsidRPr="00613093">
        <w:rPr>
          <w:rFonts w:ascii="Helvetica" w:hAnsi="Helvetica" w:cs="Helvetica"/>
          <w:szCs w:val="21"/>
        </w:rPr>
        <w:br/>
      </w:r>
    </w:p>
    <w:p w:rsidR="007E072F" w:rsidRDefault="007E072F" w:rsidP="00613093">
      <w:pPr>
        <w:rPr>
          <w:rFonts w:ascii="Helvetica" w:hAnsi="Helvetica" w:cs="Helvetica"/>
          <w:sz w:val="21"/>
          <w:szCs w:val="21"/>
        </w:rPr>
      </w:pPr>
    </w:p>
    <w:p w:rsidR="007E072F" w:rsidRPr="007E072F" w:rsidRDefault="007E072F" w:rsidP="007E072F">
      <w:pPr>
        <w:pStyle w:val="Web"/>
        <w:rPr>
          <w:rFonts w:ascii="Helvetica" w:hAnsi="Helvetica" w:cs="Helvetica"/>
        </w:rPr>
      </w:pPr>
      <w:r w:rsidRPr="007E072F">
        <w:rPr>
          <w:rFonts w:ascii="Helvetica" w:hAnsi="Helvetica" w:cs="Helvetica"/>
        </w:rPr>
        <w:t>《明清社會和禮儀》</w:t>
      </w:r>
    </w:p>
    <w:p w:rsidR="007E072F" w:rsidRPr="007E072F" w:rsidRDefault="007E072F" w:rsidP="007E072F">
      <w:pPr>
        <w:pStyle w:val="Web"/>
        <w:rPr>
          <w:rFonts w:ascii="Helvetica" w:hAnsi="Helvetica" w:cs="Helvetica"/>
        </w:rPr>
      </w:pPr>
      <w:r w:rsidRPr="007E072F">
        <w:rPr>
          <w:rFonts w:ascii="Helvetica" w:hAnsi="Helvetica" w:cs="Helvetica"/>
        </w:rPr>
        <w:t>作者：科大衛</w:t>
      </w:r>
    </w:p>
    <w:p w:rsidR="007E072F" w:rsidRPr="007E072F" w:rsidRDefault="007E072F" w:rsidP="007E072F">
      <w:pPr>
        <w:pStyle w:val="Web"/>
        <w:rPr>
          <w:rFonts w:ascii="Helvetica" w:hAnsi="Helvetica" w:cs="Helvetica"/>
        </w:rPr>
      </w:pPr>
      <w:r w:rsidRPr="007E072F">
        <w:rPr>
          <w:rFonts w:ascii="Helvetica" w:hAnsi="Helvetica" w:cs="Helvetica"/>
        </w:rPr>
        <w:t>版本：北京師範大學出版社</w:t>
      </w:r>
    </w:p>
    <w:p w:rsidR="007E072F" w:rsidRPr="007E072F" w:rsidRDefault="007E072F" w:rsidP="007E072F">
      <w:pPr>
        <w:pStyle w:val="Web"/>
        <w:rPr>
          <w:rFonts w:ascii="Helvetica" w:hAnsi="Helvetica" w:cs="Helvetica"/>
        </w:rPr>
      </w:pPr>
      <w:r w:rsidRPr="007E072F">
        <w:rPr>
          <w:rFonts w:ascii="Helvetica" w:hAnsi="Helvetica" w:cs="Helvetica"/>
        </w:rPr>
        <w:t>2016</w:t>
      </w:r>
      <w:r w:rsidRPr="007E072F">
        <w:rPr>
          <w:rFonts w:ascii="Helvetica" w:hAnsi="Helvetica" w:cs="Helvetica"/>
        </w:rPr>
        <w:t>年</w:t>
      </w:r>
      <w:r w:rsidRPr="007E072F">
        <w:rPr>
          <w:rFonts w:ascii="Helvetica" w:hAnsi="Helvetica" w:cs="Helvetica"/>
        </w:rPr>
        <w:t>8</w:t>
      </w:r>
      <w:r w:rsidRPr="007E072F">
        <w:rPr>
          <w:rFonts w:ascii="Helvetica" w:hAnsi="Helvetica" w:cs="Helvetica"/>
        </w:rPr>
        <w:t>月</w:t>
      </w:r>
    </w:p>
    <w:p w:rsidR="007E072F" w:rsidRPr="007E072F" w:rsidRDefault="007E072F" w:rsidP="007E072F">
      <w:pPr>
        <w:pStyle w:val="Web"/>
        <w:rPr>
          <w:rFonts w:ascii="Helvetica" w:hAnsi="Helvetica" w:cs="Helvetica"/>
        </w:rPr>
      </w:pPr>
      <w:r w:rsidRPr="007E072F">
        <w:rPr>
          <w:rFonts w:ascii="Helvetica" w:hAnsi="Helvetica" w:cs="Helvetica"/>
        </w:rPr>
        <w:br/>
      </w:r>
      <w:r w:rsidRPr="007E072F">
        <w:rPr>
          <w:rFonts w:ascii="Helvetica" w:hAnsi="Helvetica" w:cs="Helvetica"/>
        </w:rPr>
        <w:t>嘉靖新開潞安府治記（山西）。</w:t>
      </w:r>
    </w:p>
    <w:p w:rsidR="007E072F" w:rsidRPr="007E072F" w:rsidRDefault="007E072F" w:rsidP="007E072F">
      <w:pPr>
        <w:pStyle w:val="Web"/>
        <w:rPr>
          <w:rFonts w:ascii="Helvetica" w:hAnsi="Helvetica" w:cs="Helvetica"/>
        </w:rPr>
      </w:pPr>
      <w:r w:rsidRPr="007E072F">
        <w:rPr>
          <w:rStyle w:val="a5"/>
          <w:rFonts w:ascii="Helvetica" w:hAnsi="Helvetica" w:cs="Helvetica"/>
        </w:rPr>
        <w:t>從來沒有過「華南學派」</w:t>
      </w:r>
    </w:p>
    <w:p w:rsidR="007E072F" w:rsidRPr="007E072F" w:rsidRDefault="007E072F" w:rsidP="007E072F">
      <w:pPr>
        <w:pStyle w:val="Web"/>
        <w:rPr>
          <w:rFonts w:ascii="Helvetica" w:hAnsi="Helvetica" w:cs="Helvetica"/>
        </w:rPr>
      </w:pPr>
      <w:r w:rsidRPr="007E072F">
        <w:rPr>
          <w:rFonts w:ascii="Helvetica" w:hAnsi="Helvetica" w:cs="Helvetica"/>
        </w:rPr>
        <w:t>新京報：你在一些文章中討論到田野對於歷史研究的重要性：每一座鄉村裡的老廟都是一本豐富的地方史，去廟裡應該帶著去圖書館、檔案館的心情。在華南跑過的印象最深刻的一座廟是哪裡？它最打動你之處是什麼？</w:t>
      </w:r>
    </w:p>
    <w:p w:rsidR="007E072F" w:rsidRPr="007E072F" w:rsidRDefault="007E072F" w:rsidP="007E072F">
      <w:pPr>
        <w:pStyle w:val="Web"/>
        <w:rPr>
          <w:rFonts w:ascii="Helvetica" w:hAnsi="Helvetica" w:cs="Helvetica"/>
        </w:rPr>
      </w:pPr>
      <w:r w:rsidRPr="007E072F">
        <w:rPr>
          <w:rFonts w:ascii="Helvetica" w:hAnsi="Helvetica" w:cs="Helvetica"/>
        </w:rPr>
        <w:t>科大衛：很多廟都留下深刻的印象，可能對我研究上最有衝擊的是佛山的祖廟。可能因為我開始研究的時候，還沒有預料地方宗教在一個市鎮上有那麼明顯的標籤作用。</w:t>
      </w:r>
    </w:p>
    <w:p w:rsidR="007E072F" w:rsidRPr="007E072F" w:rsidRDefault="007E072F" w:rsidP="007E072F">
      <w:pPr>
        <w:pStyle w:val="Web"/>
        <w:rPr>
          <w:rFonts w:ascii="Helvetica" w:hAnsi="Helvetica" w:cs="Helvetica"/>
        </w:rPr>
      </w:pPr>
      <w:r w:rsidRPr="007E072F">
        <w:rPr>
          <w:rFonts w:ascii="Helvetica" w:hAnsi="Helvetica" w:cs="Helvetica"/>
        </w:rPr>
        <w:t>新京報：你認為中國社會的統一性源於共同的禮儀，這種共同並非中國各地全然一致，而是地方禮儀通過協調進入到中央認可的一套禮儀系統中，加固和延續社會的穩定。包括宋代的禮儀改革，目的是維持社會現狀，而非推動社會革命。從思想認同具體化到地方實踐的禮儀系統，對於中國明清社會穩定性的影響有多大？這種影響是否還表現在經濟、思想等其他領域？</w:t>
      </w:r>
    </w:p>
    <w:p w:rsidR="007E072F" w:rsidRPr="007E072F" w:rsidRDefault="007E072F" w:rsidP="007E072F">
      <w:pPr>
        <w:pStyle w:val="Web"/>
        <w:rPr>
          <w:rFonts w:ascii="Helvetica" w:hAnsi="Helvetica" w:cs="Helvetica"/>
        </w:rPr>
      </w:pPr>
      <w:r w:rsidRPr="007E072F">
        <w:rPr>
          <w:rFonts w:ascii="Helvetica" w:hAnsi="Helvetica" w:cs="Helvetica"/>
        </w:rPr>
        <w:t>科大衛：要看「穩定性」是什麼意思。從宋到清，中國地方上的禮儀經歷了很大的變化。要不要以「革命」來形容只是一個文字上的問題。禮儀只是一種表現，假如你的「穩定性」是關乎權力或經濟，我相信動力不是來自禮儀。</w:t>
      </w:r>
    </w:p>
    <w:p w:rsidR="007E072F" w:rsidRPr="007E072F" w:rsidRDefault="007E072F" w:rsidP="007E072F">
      <w:pPr>
        <w:pStyle w:val="Web"/>
        <w:rPr>
          <w:rFonts w:ascii="Helvetica" w:hAnsi="Helvetica" w:cs="Helvetica"/>
        </w:rPr>
      </w:pPr>
      <w:r w:rsidRPr="007E072F">
        <w:rPr>
          <w:rFonts w:ascii="Helvetica" w:hAnsi="Helvetica" w:cs="Helvetica"/>
        </w:rPr>
        <w:lastRenderedPageBreak/>
        <w:br/>
      </w:r>
      <w:r w:rsidRPr="007E072F">
        <w:rPr>
          <w:rFonts w:ascii="Helvetica" w:hAnsi="Helvetica" w:cs="Helvetica"/>
        </w:rPr>
        <w:t>新京報：是否可以理解為：地方基於宗族的禮儀的前提，是國家基於皇權的一種映射。那麼這套清明建立起來的禮儀系統受到的最大衝擊，是來自於想要改變社會現狀、質疑皇帝與國家關係的社會革命，如清末孫中山等人推動社會革命，以及</w:t>
      </w:r>
      <w:r w:rsidRPr="007E072F">
        <w:rPr>
          <w:rFonts w:ascii="Helvetica" w:hAnsi="Helvetica" w:cs="Helvetica"/>
        </w:rPr>
        <w:t>1919</w:t>
      </w:r>
      <w:r w:rsidRPr="007E072F">
        <w:rPr>
          <w:rFonts w:ascii="Helvetica" w:hAnsi="Helvetica" w:cs="Helvetica"/>
        </w:rPr>
        <w:t>年倡導「科學」「民主」的五四運動？</w:t>
      </w:r>
    </w:p>
    <w:p w:rsidR="007E072F" w:rsidRPr="007E072F" w:rsidRDefault="007E072F" w:rsidP="007E072F">
      <w:pPr>
        <w:pStyle w:val="Web"/>
        <w:rPr>
          <w:rFonts w:ascii="Helvetica" w:hAnsi="Helvetica" w:cs="Helvetica"/>
        </w:rPr>
      </w:pPr>
      <w:r w:rsidRPr="007E072F">
        <w:rPr>
          <w:rFonts w:ascii="Helvetica" w:hAnsi="Helvetica" w:cs="Helvetica"/>
        </w:rPr>
        <w:t>科大衛：宗族禮儀的前提，一定不是皇權而是祖先（宗族禮儀提倡拜祖先，不是拜皇帝）。皇權也接受宗族禮儀的時候，拜祖先為前提的活動可以應用到多方面，例如鄉村組織，商業集資。五四運動反對舊禮教，也以為地方宗教是「迷信」，對宗族禮儀有些衝擊。但是我並不相信「最大衝擊」來自五四運動。我相信最大的衝擊來自社會的改變：城市代替了鄉村的政治地位、醫藥代替了傳統神明、商業法律代替了傳統的關係，等等。</w:t>
      </w:r>
    </w:p>
    <w:p w:rsidR="007E072F" w:rsidRPr="007E072F" w:rsidRDefault="007E072F" w:rsidP="007E072F">
      <w:pPr>
        <w:pStyle w:val="Web"/>
        <w:rPr>
          <w:rFonts w:ascii="Helvetica" w:hAnsi="Helvetica" w:cs="Helvetica"/>
        </w:rPr>
      </w:pPr>
      <w:r w:rsidRPr="007E072F">
        <w:rPr>
          <w:rFonts w:ascii="Helvetica" w:hAnsi="Helvetica" w:cs="Helvetica"/>
        </w:rPr>
        <w:t>新京報：在中央和地方之間的整合中，明清時期中國民間社會的獨立性有多大？你更認同這種民間社會是一種智性的構建，而非一個有公共性的空間？所以，如果從明清社會的禮儀系統這一角度，要如何解釋中國的民間社會在近代沒有形成大家熱議的「公共空間」？</w:t>
      </w:r>
    </w:p>
    <w:p w:rsidR="007E072F" w:rsidRPr="007E072F" w:rsidRDefault="007E072F" w:rsidP="007E072F">
      <w:pPr>
        <w:pStyle w:val="Web"/>
        <w:rPr>
          <w:rFonts w:ascii="Helvetica" w:hAnsi="Helvetica" w:cs="Helvetica"/>
        </w:rPr>
      </w:pPr>
      <w:r w:rsidRPr="007E072F">
        <w:rPr>
          <w:rFonts w:ascii="Helvetica" w:hAnsi="Helvetica" w:cs="Helvetica"/>
        </w:rPr>
        <w:t>科大衛：（</w:t>
      </w:r>
      <w:r w:rsidRPr="007E072F">
        <w:rPr>
          <w:rFonts w:ascii="Helvetica" w:hAnsi="Helvetica" w:cs="Helvetica"/>
        </w:rPr>
        <w:t>1</w:t>
      </w:r>
      <w:r w:rsidRPr="007E072F">
        <w:rPr>
          <w:rFonts w:ascii="Helvetica" w:hAnsi="Helvetica" w:cs="Helvetica"/>
        </w:rPr>
        <w:t>）「公共空間」是個以西方為核心的概念。它源於十八世紀歐洲反專制的言論。歐洲反專制，不只反對皇權獨專，也反對專制的教會。中國沒有統一的教會，所以，假如需要在中國應用「公共空間」的概念，不必把宗教排在其外。（</w:t>
      </w:r>
      <w:r w:rsidRPr="007E072F">
        <w:rPr>
          <w:rFonts w:ascii="Helvetica" w:hAnsi="Helvetica" w:cs="Helvetica"/>
        </w:rPr>
        <w:t>2</w:t>
      </w:r>
      <w:r w:rsidRPr="007E072F">
        <w:rPr>
          <w:rFonts w:ascii="Helvetica" w:hAnsi="Helvetica" w:cs="Helvetica"/>
        </w:rPr>
        <w:t>）同時，歐洲反專制的工具與中國也不一樣。歐洲的思想，把秩序歸根於法律。中國的思想傳統，把秩序歸根於「禮」。歐洲的法律，並不等同中國的「法」。所以，需要在中國應用「公共空間」的概念，當然可以包括禮儀傳統下的民間社會。沒有什麼理由把民間社會與「公共空間」對立。</w:t>
      </w:r>
    </w:p>
    <w:p w:rsidR="007E072F" w:rsidRPr="007E072F" w:rsidRDefault="007E072F" w:rsidP="007E072F">
      <w:pPr>
        <w:pStyle w:val="Web"/>
        <w:rPr>
          <w:rFonts w:ascii="Helvetica" w:hAnsi="Helvetica" w:cs="Helvetica"/>
        </w:rPr>
      </w:pPr>
      <w:r w:rsidRPr="007E072F">
        <w:rPr>
          <w:rFonts w:ascii="Helvetica" w:hAnsi="Helvetica" w:cs="Helvetica"/>
        </w:rPr>
        <w:t>新京報：《告別華南研究》一文中，你談到需要到華北去，走出華南研究的範疇才可以把中國歷史寫成是全中國的歷史。研究華南的學術共同體被外界稱「華南學派」，你怎麼看這種叫法？</w:t>
      </w:r>
    </w:p>
    <w:p w:rsidR="007E072F" w:rsidRPr="007E072F" w:rsidRDefault="007E072F" w:rsidP="007E072F">
      <w:pPr>
        <w:pStyle w:val="Web"/>
        <w:rPr>
          <w:rFonts w:ascii="Helvetica" w:hAnsi="Helvetica" w:cs="Helvetica"/>
        </w:rPr>
      </w:pPr>
      <w:r w:rsidRPr="007E072F">
        <w:rPr>
          <w:rFonts w:ascii="Helvetica" w:hAnsi="Helvetica" w:cs="Helvetica"/>
        </w:rPr>
        <w:t>科大衛：從來沒有過「華南學派」。做學問需要思想開放，搞學派是自尋死路。</w:t>
      </w:r>
    </w:p>
    <w:p w:rsidR="007E072F" w:rsidRPr="007E072F" w:rsidRDefault="007E072F" w:rsidP="007E072F">
      <w:pPr>
        <w:pStyle w:val="Web"/>
        <w:rPr>
          <w:rFonts w:ascii="Helvetica" w:hAnsi="Helvetica" w:cs="Helvetica"/>
        </w:rPr>
      </w:pPr>
      <w:r w:rsidRPr="007E072F">
        <w:rPr>
          <w:rFonts w:ascii="Helvetica" w:hAnsi="Helvetica" w:cs="Helvetica"/>
        </w:rPr>
        <w:t>在科大衛看來，對宗族禮儀的「最大衝擊」來自社會的改變：城市代替了鄉村的政治地位、醫藥代替了傳統神明、商業法律代替了傳統的關係，等等。</w:t>
      </w:r>
    </w:p>
    <w:p w:rsidR="007E072F" w:rsidRPr="007E072F" w:rsidRDefault="007E072F" w:rsidP="007E072F">
      <w:pPr>
        <w:rPr>
          <w:rStyle w:val="sizer2"/>
          <w:rFonts w:ascii="Helvetica" w:hAnsi="Helvetica" w:cs="Helvetica"/>
          <w:szCs w:val="24"/>
        </w:rPr>
      </w:pPr>
      <w:r w:rsidRPr="007E072F">
        <w:rPr>
          <w:rFonts w:ascii="Helvetica" w:hAnsi="Helvetica" w:cs="Helvetica"/>
          <w:noProof/>
          <w:szCs w:val="24"/>
        </w:rPr>
        <w:lastRenderedPageBreak/>
        <w:drawing>
          <wp:inline distT="0" distB="0" distL="0" distR="0" wp14:anchorId="52BFCFE0" wp14:editId="2396A9C1">
            <wp:extent cx="3810000" cy="2295525"/>
            <wp:effectExtent l="0" t="0" r="0" b="9525"/>
            <wp:docPr id="1" name="Picture 1" descr="https://i2.kknews.cc/SIG=16r4keo/1323000p05ros3n6so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kknews.cc/SIG=16r4keo/1323000p05ros3n6so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95525"/>
                    </a:xfrm>
                    <a:prstGeom prst="rect">
                      <a:avLst/>
                    </a:prstGeom>
                    <a:noFill/>
                    <a:ln>
                      <a:noFill/>
                    </a:ln>
                  </pic:spPr>
                </pic:pic>
              </a:graphicData>
            </a:graphic>
          </wp:inline>
        </w:drawing>
      </w:r>
      <w:r w:rsidRPr="007E072F">
        <w:rPr>
          <w:rStyle w:val="loading1"/>
          <w:rFonts w:ascii="Helvetica" w:hAnsi="Helvetica" w:cs="Helvetica"/>
          <w:szCs w:val="24"/>
          <w:specVanish w:val="0"/>
        </w:rPr>
        <w:t>...</w:t>
      </w:r>
    </w:p>
    <w:p w:rsidR="007E072F" w:rsidRPr="007E072F" w:rsidRDefault="007E072F" w:rsidP="007E072F">
      <w:pPr>
        <w:pStyle w:val="Web"/>
      </w:pPr>
      <w:r w:rsidRPr="007E072F">
        <w:rPr>
          <w:rFonts w:ascii="Helvetica" w:hAnsi="Helvetica" w:cs="Helvetica"/>
        </w:rPr>
        <w:t>民國早期廣州長堤大馬路。</w:t>
      </w:r>
    </w:p>
    <w:p w:rsidR="007E072F" w:rsidRPr="007E072F" w:rsidRDefault="007E072F" w:rsidP="007E072F">
      <w:pPr>
        <w:pStyle w:val="Web"/>
        <w:rPr>
          <w:rFonts w:ascii="Helvetica" w:hAnsi="Helvetica" w:cs="Helvetica"/>
        </w:rPr>
      </w:pPr>
      <w:r w:rsidRPr="007E072F">
        <w:rPr>
          <w:rStyle w:val="a5"/>
          <w:rFonts w:ascii="Helvetica" w:hAnsi="Helvetica" w:cs="Helvetica"/>
        </w:rPr>
        <w:t>什麼歷史令我們感覺是「普通人」？</w:t>
      </w:r>
    </w:p>
    <w:p w:rsidR="007E072F" w:rsidRPr="007E072F" w:rsidRDefault="007E072F" w:rsidP="007E072F">
      <w:pPr>
        <w:pStyle w:val="Web"/>
        <w:rPr>
          <w:rFonts w:ascii="Helvetica" w:hAnsi="Helvetica" w:cs="Helvetica"/>
        </w:rPr>
      </w:pPr>
      <w:r w:rsidRPr="007E072F">
        <w:rPr>
          <w:rFonts w:ascii="Helvetica" w:hAnsi="Helvetica" w:cs="Helvetica"/>
        </w:rPr>
        <w:t>新京報：今天大多數中國大眾都覺得「天地會」是一個實際的實體，有一群密謀反清的兄弟在籌劃。這樣一種對歷史的認知又被金庸等作家的《鹿鼎記》及其改編的流行影視作品加強了。同樣的情況也出現在一些描寫清朝皇帝「出征平亂」的影視劇中。但實際上，你認為這些我們以為是實體的名詞，只不過是思想的認同。</w:t>
      </w:r>
    </w:p>
    <w:p w:rsidR="007E072F" w:rsidRPr="007E072F" w:rsidRDefault="007E072F" w:rsidP="007E072F">
      <w:pPr>
        <w:pStyle w:val="Web"/>
        <w:rPr>
          <w:rFonts w:ascii="Helvetica" w:hAnsi="Helvetica" w:cs="Helvetica"/>
        </w:rPr>
      </w:pPr>
      <w:r w:rsidRPr="007E072F">
        <w:rPr>
          <w:rFonts w:ascii="Helvetica" w:hAnsi="Helvetica" w:cs="Helvetica"/>
        </w:rPr>
        <w:t>科大衛：正如從來沒有過「華南學派」一樣，也從來沒有過天地會。生動的名詞引起人們的幻想，但是幻想是否事實需要考證。</w:t>
      </w:r>
    </w:p>
    <w:p w:rsidR="007E072F" w:rsidRPr="007E072F" w:rsidRDefault="007E072F" w:rsidP="007E072F">
      <w:pPr>
        <w:pStyle w:val="Web"/>
        <w:rPr>
          <w:rFonts w:ascii="Helvetica" w:hAnsi="Helvetica" w:cs="Helvetica"/>
        </w:rPr>
      </w:pPr>
      <w:r w:rsidRPr="007E072F">
        <w:rPr>
          <w:rFonts w:ascii="Helvetica" w:hAnsi="Helvetica" w:cs="Helvetica"/>
        </w:rPr>
        <w:t>新京報：另一個相似的例子是「傳統中國」。大多數中國人認為有個「傳統中國」，可我們自己往往也不清楚「傳統中國」到底從什麼時候形成或是什麼樣子。但這種認同和建構有現實意義和功能，是國家和社會有意在營造的一種歷史認同？</w:t>
      </w:r>
    </w:p>
    <w:p w:rsidR="007E072F" w:rsidRPr="007E072F" w:rsidRDefault="007E072F" w:rsidP="007E072F">
      <w:pPr>
        <w:pStyle w:val="Web"/>
        <w:rPr>
          <w:rFonts w:ascii="Helvetica" w:hAnsi="Helvetica" w:cs="Helvetica"/>
        </w:rPr>
      </w:pPr>
      <w:r w:rsidRPr="007E072F">
        <w:rPr>
          <w:rFonts w:ascii="Helvetica" w:hAnsi="Helvetica" w:cs="Helvetica"/>
        </w:rPr>
        <w:t>科大衛：中國有傳統不等同中國只有一個傳統，更不等同只有一個傳統中國。不懂中國歷史的人，例如研究當代的社會學者、人類學者不方便承認他（她）們不懂，所以把他（她）們不懂的中國稱為「傳統中國」。</w:t>
      </w:r>
    </w:p>
    <w:p w:rsidR="007E072F" w:rsidRPr="007E072F" w:rsidRDefault="007E072F" w:rsidP="007E072F">
      <w:pPr>
        <w:pStyle w:val="Web"/>
        <w:rPr>
          <w:rFonts w:ascii="Helvetica" w:hAnsi="Helvetica" w:cs="Helvetica"/>
        </w:rPr>
      </w:pPr>
      <w:r w:rsidRPr="007E072F">
        <w:rPr>
          <w:rFonts w:ascii="Helvetica" w:hAnsi="Helvetica" w:cs="Helvetica"/>
        </w:rPr>
        <w:t>新京報：是否可以把以上兩個例子理解為精英想像的那種歷史？你提到希望人們對於中國的理解更深刻，這就需要去超越精英想像的那種歷史，而歷史人類學的方法是值得倡導的一條路。</w:t>
      </w:r>
    </w:p>
    <w:p w:rsidR="007E072F" w:rsidRPr="007E072F" w:rsidRDefault="007E072F" w:rsidP="007E072F">
      <w:pPr>
        <w:pStyle w:val="Web"/>
        <w:rPr>
          <w:rFonts w:ascii="Helvetica" w:hAnsi="Helvetica" w:cs="Helvetica"/>
        </w:rPr>
      </w:pPr>
      <w:r w:rsidRPr="007E072F">
        <w:rPr>
          <w:rFonts w:ascii="Helvetica" w:hAnsi="Helvetica" w:cs="Helvetica"/>
        </w:rPr>
        <w:t>科大衛：我不是很相信社會由「精英」領導，所以也不是很相信有一個「精英想像的那種歷史」去超越。我比較相信，因為權力和資源不是均等的，不同群體相信的歷史在不同權力與資源下競爭。但是，我並不相信他們對歷史的信念都一定</w:t>
      </w:r>
      <w:r w:rsidRPr="007E072F">
        <w:rPr>
          <w:rFonts w:ascii="Helvetica" w:hAnsi="Helvetica" w:cs="Helvetica"/>
        </w:rPr>
        <w:lastRenderedPageBreak/>
        <w:t>源於利己的陰謀。更大程度上，他們的信念來自缺乏考證。很多歷史理念，好像「聖誕老人」一樣，能維持下去，不是因為有歷史的支持，而是符合信仰者的需求。</w:t>
      </w:r>
    </w:p>
    <w:p w:rsidR="007E072F" w:rsidRPr="007E072F" w:rsidRDefault="007E072F" w:rsidP="007E072F">
      <w:pPr>
        <w:pStyle w:val="Web"/>
        <w:rPr>
          <w:rFonts w:ascii="Helvetica" w:hAnsi="Helvetica" w:cs="Helvetica"/>
        </w:rPr>
      </w:pPr>
      <w:r w:rsidRPr="007E072F">
        <w:rPr>
          <w:rFonts w:ascii="Helvetica" w:hAnsi="Helvetica" w:cs="Helvetica"/>
        </w:rPr>
        <w:t>新京報：歷史人類學如今已經走過了</w:t>
      </w:r>
      <w:r w:rsidRPr="007E072F">
        <w:rPr>
          <w:rFonts w:ascii="Helvetica" w:hAnsi="Helvetica" w:cs="Helvetica"/>
        </w:rPr>
        <w:t>30</w:t>
      </w:r>
      <w:r w:rsidRPr="007E072F">
        <w:rPr>
          <w:rFonts w:ascii="Helvetica" w:hAnsi="Helvetica" w:cs="Helvetica"/>
        </w:rPr>
        <w:t>年了，從「歷史人類學」被學者構建出來，到歷史人類學的觀點被越來越多的大眾接觸到。對於未來三十年歷史人類學的發展，你有哪些具體的期冀？</w:t>
      </w:r>
    </w:p>
    <w:p w:rsidR="007E072F" w:rsidRPr="007E072F" w:rsidRDefault="007E072F" w:rsidP="007E072F">
      <w:pPr>
        <w:pStyle w:val="Web"/>
        <w:rPr>
          <w:rFonts w:ascii="Helvetica" w:hAnsi="Helvetica" w:cs="Helvetica"/>
        </w:rPr>
      </w:pPr>
      <w:r w:rsidRPr="007E072F">
        <w:rPr>
          <w:rFonts w:ascii="Helvetica" w:hAnsi="Helvetica" w:cs="Helvetica"/>
        </w:rPr>
        <w:t>科大衛：「歷史人類學」只是一個標籤。我希望應用這個標籤來刺激有些學者對中國歷史的思考。</w:t>
      </w:r>
    </w:p>
    <w:p w:rsidR="007E072F" w:rsidRPr="007E072F" w:rsidRDefault="007E072F" w:rsidP="007E072F">
      <w:pPr>
        <w:pStyle w:val="Web"/>
        <w:rPr>
          <w:rFonts w:ascii="Helvetica" w:hAnsi="Helvetica" w:cs="Helvetica"/>
        </w:rPr>
      </w:pPr>
      <w:r w:rsidRPr="007E072F">
        <w:rPr>
          <w:rFonts w:ascii="Helvetica" w:hAnsi="Helvetica" w:cs="Helvetica"/>
        </w:rPr>
        <w:t>新京報：歷史人類學家可以幫助我們去看清深刻的歷史，那作為一個普通人，你覺得我們要如何在社會、國家層層有意或無意的認同建構中，去把握個體對於歷史的獨立認知？</w:t>
      </w:r>
    </w:p>
    <w:p w:rsidR="007E072F" w:rsidRPr="007E072F" w:rsidRDefault="007E072F" w:rsidP="007E072F">
      <w:pPr>
        <w:pStyle w:val="Web"/>
        <w:rPr>
          <w:rFonts w:ascii="Helvetica" w:hAnsi="Helvetica" w:cs="Helvetica"/>
        </w:rPr>
      </w:pPr>
      <w:r w:rsidRPr="007E072F">
        <w:rPr>
          <w:rFonts w:ascii="Helvetica" w:hAnsi="Helvetica" w:cs="Helvetica"/>
        </w:rPr>
        <w:t>科大衛：這是一個很大的問題，連「普通人」的概念也需要反思。「普通人」普通嗎？我們經歷了什麼歷史令我們感覺我們是「普通人」呢？從這裡開始吧。</w:t>
      </w:r>
    </w:p>
    <w:p w:rsidR="007E072F" w:rsidRPr="007E072F" w:rsidRDefault="007E072F" w:rsidP="007E072F">
      <w:pPr>
        <w:rPr>
          <w:rFonts w:ascii="Helvetica" w:hAnsi="Helvetica" w:cs="Helvetica"/>
          <w:szCs w:val="24"/>
        </w:rPr>
      </w:pPr>
      <w:r w:rsidRPr="007E072F">
        <w:rPr>
          <w:rFonts w:ascii="Helvetica" w:hAnsi="Helvetica" w:cs="Helvetica"/>
          <w:noProof/>
          <w:szCs w:val="24"/>
        </w:rPr>
        <w:drawing>
          <wp:inline distT="0" distB="0" distL="0" distR="0" wp14:anchorId="65FB21BC" wp14:editId="6E4A1438">
            <wp:extent cx="3810000" cy="2857500"/>
            <wp:effectExtent l="0" t="0" r="0" b="0"/>
            <wp:docPr id="3" name="Picture 3" descr="https://i2.kknews.cc/SIG=ki51p6/1323000osn6p7r71q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kknews.cc/SIG=ki51p6/1323000osn6p7r71q16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7E072F">
        <w:rPr>
          <w:rStyle w:val="loading1"/>
          <w:rFonts w:ascii="Helvetica" w:hAnsi="Helvetica" w:cs="Helvetica"/>
          <w:szCs w:val="24"/>
          <w:specVanish w:val="0"/>
        </w:rPr>
        <w:t>...</w:t>
      </w:r>
    </w:p>
    <w:p w:rsidR="007E072F" w:rsidRPr="007E072F" w:rsidRDefault="007E072F" w:rsidP="007E072F">
      <w:pPr>
        <w:pStyle w:val="Web"/>
        <w:rPr>
          <w:rFonts w:ascii="Helvetica" w:hAnsi="Helvetica" w:cs="Helvetica"/>
        </w:rPr>
      </w:pPr>
      <w:r w:rsidRPr="007E072F">
        <w:rPr>
          <w:rFonts w:ascii="Helvetica" w:hAnsi="Helvetica" w:cs="Helvetica"/>
        </w:rPr>
        <w:t>2005</w:t>
      </w:r>
      <w:r w:rsidRPr="007E072F">
        <w:rPr>
          <w:rFonts w:ascii="Helvetica" w:hAnsi="Helvetica" w:cs="Helvetica"/>
        </w:rPr>
        <w:t>年與劉志偉、趙世瑜在溫州王氏家廟。</w:t>
      </w:r>
    </w:p>
    <w:p w:rsidR="007E072F" w:rsidRPr="007E072F" w:rsidRDefault="007E072F" w:rsidP="007E072F">
      <w:pPr>
        <w:pStyle w:val="Web"/>
        <w:rPr>
          <w:rFonts w:ascii="Helvetica" w:hAnsi="Helvetica" w:cs="Helvetica"/>
        </w:rPr>
      </w:pPr>
      <w:r w:rsidRPr="007E072F">
        <w:rPr>
          <w:rStyle w:val="a5"/>
          <w:rFonts w:ascii="Helvetica" w:hAnsi="Helvetica" w:cs="Helvetica"/>
        </w:rPr>
        <w:t>你的歷史就是你</w:t>
      </w:r>
    </w:p>
    <w:p w:rsidR="007E072F" w:rsidRPr="007E072F" w:rsidRDefault="007E072F" w:rsidP="007E072F">
      <w:pPr>
        <w:pStyle w:val="Web"/>
        <w:rPr>
          <w:rFonts w:ascii="Helvetica" w:hAnsi="Helvetica" w:cs="Helvetica"/>
        </w:rPr>
      </w:pPr>
      <w:r w:rsidRPr="007E072F">
        <w:rPr>
          <w:rFonts w:ascii="Helvetica" w:hAnsi="Helvetica" w:cs="Helvetica"/>
        </w:rPr>
        <w:t>新京報：</w:t>
      </w:r>
      <w:r w:rsidRPr="007E072F">
        <w:rPr>
          <w:rFonts w:ascii="Helvetica" w:hAnsi="Helvetica" w:cs="Helvetica"/>
        </w:rPr>
        <w:t>16</w:t>
      </w:r>
      <w:r w:rsidRPr="007E072F">
        <w:rPr>
          <w:rFonts w:ascii="Helvetica" w:hAnsi="Helvetica" w:cs="Helvetica"/>
        </w:rPr>
        <w:t>世紀以來，中國經歷了一場「禮儀革命」。在這個過程中，按社會地位（里甲）登記的戶口，迅速讓位給明朝法律認可的「祠堂」，即以祭祖活動地點為中心的組織。對照當下中國的戶籍制度來看非常有趣，因為現在中國實行的是一套嚴密的戶口制度。你會怎麼看當代中國戶籍制度與里甲制的關聯？</w:t>
      </w:r>
    </w:p>
    <w:p w:rsidR="007E072F" w:rsidRPr="007E072F" w:rsidRDefault="007E072F" w:rsidP="007E072F">
      <w:pPr>
        <w:pStyle w:val="Web"/>
        <w:rPr>
          <w:rFonts w:ascii="Helvetica" w:hAnsi="Helvetica" w:cs="Helvetica"/>
        </w:rPr>
      </w:pPr>
      <w:r w:rsidRPr="007E072F">
        <w:rPr>
          <w:rFonts w:ascii="Helvetica" w:hAnsi="Helvetica" w:cs="Helvetica"/>
        </w:rPr>
        <w:lastRenderedPageBreak/>
        <w:t>科大衛：里甲制度是一種戶籍制度應該是沒有疑問的。明初的政府當然沒有當代政府的行政能力，所以運行上有很大的區別。二者似乎都不是很能夠在市場制度下延續。我懷疑在市場發達的環境運行身份制是很困難的。</w:t>
      </w:r>
    </w:p>
    <w:p w:rsidR="007E072F" w:rsidRPr="007E072F" w:rsidRDefault="007E072F" w:rsidP="007E072F">
      <w:pPr>
        <w:pStyle w:val="Web"/>
        <w:rPr>
          <w:rFonts w:ascii="Helvetica" w:hAnsi="Helvetica" w:cs="Helvetica"/>
        </w:rPr>
      </w:pPr>
      <w:r w:rsidRPr="007E072F">
        <w:rPr>
          <w:rFonts w:ascii="Helvetica" w:hAnsi="Helvetica" w:cs="Helvetica"/>
        </w:rPr>
        <w:t>新京報：你從一個很有趣的角度討論過當代中國和歷史的關聯：「在經濟和政治的範疇中，我還看到庇蔭的結構無處不在，知識分子（請不要把我包括在內）跟過去的士子相差無幾，清末以來對所謂」西方「又愛又恨的二元對立觀延續至今」。讓人印象最深刻的是，「城市裡中產階級物慾橫流也許是鄉村社會節日狂歡的替代品」。中國城市中中產階級的生存和生活狀態的確是很多人關注的，你如何想到從鄉村社會節日狂歡來解讀它？</w:t>
      </w:r>
    </w:p>
    <w:p w:rsidR="007E072F" w:rsidRPr="007E072F" w:rsidRDefault="007E072F" w:rsidP="007E072F">
      <w:pPr>
        <w:pStyle w:val="Web"/>
        <w:rPr>
          <w:rFonts w:ascii="Helvetica" w:hAnsi="Helvetica" w:cs="Helvetica"/>
        </w:rPr>
      </w:pPr>
      <w:r w:rsidRPr="007E072F">
        <w:rPr>
          <w:rFonts w:ascii="Helvetica" w:hAnsi="Helvetica" w:cs="Helvetica"/>
        </w:rPr>
        <w:t>科大衛：我研究的明清時代的鄉村，沒有電影、電視、手機、連收音機都沒有。娛樂是需要由人直接提供的。那個時候的鄉村也沒有工廠生產的潮流衣著或依靠廣告和超市引誘小孩子口味的糖果汽水。現在的城市人可以天天享受鄉村的節日狂歡。但是節日還是多了參與，所以我們現在還是維持節日，讓大家在很商業化的環境下，參與消費。做生意的人，還是很明白消費者從歷史遺留下來的習慣的。</w:t>
      </w:r>
    </w:p>
    <w:p w:rsidR="007E072F" w:rsidRPr="007E072F" w:rsidRDefault="007E072F" w:rsidP="007E072F">
      <w:pPr>
        <w:pStyle w:val="Web"/>
        <w:rPr>
          <w:rFonts w:ascii="Helvetica" w:hAnsi="Helvetica" w:cs="Helvetica"/>
        </w:rPr>
      </w:pPr>
      <w:r w:rsidRPr="007E072F">
        <w:rPr>
          <w:rFonts w:ascii="Helvetica" w:hAnsi="Helvetica" w:cs="Helvetica"/>
        </w:rPr>
        <w:t>新京報：為了理解二十世紀中國的變遷，很多人在談論什麼是新的，而你希望展示的是：在今天中國的官僚制度、經濟、宗教、文學、社會和其他方方面面，歷史無處不在。所以在每天都在變的中國，當下中國社會如何處理與歷史的關係，才是比較合理和理智的？</w:t>
      </w:r>
    </w:p>
    <w:p w:rsidR="007E072F" w:rsidRPr="007E072F" w:rsidRDefault="007E072F" w:rsidP="007E072F">
      <w:pPr>
        <w:pStyle w:val="Web"/>
        <w:rPr>
          <w:rFonts w:ascii="Helvetica" w:hAnsi="Helvetica" w:cs="Helvetica"/>
        </w:rPr>
      </w:pPr>
      <w:r w:rsidRPr="007E072F">
        <w:rPr>
          <w:rFonts w:ascii="Helvetica" w:hAnsi="Helvetica" w:cs="Helvetica"/>
        </w:rPr>
        <w:t>科大衛：如何處理才是理智的，不由我定。作為一個歷史學者，我可以說的，是不管你如何處理，歷史不會跑掉。即使你想辦法遺忘，它也在你的深處控制住你。歷史不是在你以外的一個東西。你的歷史就是你。</w:t>
      </w:r>
    </w:p>
    <w:p w:rsidR="007E072F" w:rsidRPr="007E072F" w:rsidRDefault="007E072F" w:rsidP="007E072F">
      <w:pPr>
        <w:pStyle w:val="Web"/>
        <w:rPr>
          <w:rFonts w:ascii="Helvetica" w:hAnsi="Helvetica" w:cs="Helvetica"/>
        </w:rPr>
      </w:pPr>
      <w:r w:rsidRPr="007E072F">
        <w:rPr>
          <w:rFonts w:ascii="Helvetica" w:hAnsi="Helvetica" w:cs="Helvetica"/>
        </w:rPr>
        <w:t>新京報：你談到研究中國的歷史，最終目的是把中國史放到世界史里，讓大家對人類的歷史有更深的了解。從</w:t>
      </w:r>
      <w:r w:rsidRPr="007E072F">
        <w:rPr>
          <w:rFonts w:ascii="Helvetica" w:hAnsi="Helvetica" w:cs="Helvetica"/>
        </w:rPr>
        <w:t>17</w:t>
      </w:r>
      <w:r w:rsidRPr="007E072F">
        <w:rPr>
          <w:rFonts w:ascii="Helvetica" w:hAnsi="Helvetica" w:cs="Helvetica"/>
        </w:rPr>
        <w:t>世紀西方傳教士進入中國到現在，中國史一直很受西方學者關注。人們通過讀中國史，可以對於世界史的了解增加哪些更深的認識？</w:t>
      </w:r>
    </w:p>
    <w:p w:rsidR="007E072F" w:rsidRPr="007E072F" w:rsidRDefault="007E072F" w:rsidP="007E072F">
      <w:pPr>
        <w:pStyle w:val="Web"/>
        <w:rPr>
          <w:rFonts w:ascii="Helvetica" w:hAnsi="Helvetica" w:cs="Helvetica"/>
        </w:rPr>
      </w:pPr>
      <w:r w:rsidRPr="007E072F">
        <w:rPr>
          <w:rFonts w:ascii="Helvetica" w:hAnsi="Helvetica" w:cs="Helvetica"/>
        </w:rPr>
        <w:t>科大衛：中國是世界的一個重要的部分，世界史當然撇不開中國歷史。當我們說要把中國史「放到」世界史，好像已經有一套現成的世界史讓我們放進去。但是，中國史還沒有放進去的歷史，並不是世界史。把中國史放進去的世界史，還需要我們的想像。</w:t>
      </w:r>
    </w:p>
    <w:p w:rsidR="007E072F" w:rsidRPr="007E072F" w:rsidRDefault="007E072F" w:rsidP="007E072F">
      <w:pPr>
        <w:rPr>
          <w:rFonts w:ascii="Helvetica" w:hAnsi="Helvetica" w:cs="Helvetica"/>
          <w:szCs w:val="24"/>
        </w:rPr>
      </w:pPr>
      <w:r w:rsidRPr="007E072F">
        <w:rPr>
          <w:rFonts w:ascii="Helvetica" w:hAnsi="Helvetica" w:cs="Helvetica"/>
          <w:noProof/>
          <w:szCs w:val="24"/>
        </w:rPr>
        <w:lastRenderedPageBreak/>
        <w:drawing>
          <wp:inline distT="0" distB="0" distL="0" distR="0" wp14:anchorId="2AF689E7" wp14:editId="4F152993">
            <wp:extent cx="3810000" cy="2895600"/>
            <wp:effectExtent l="0" t="0" r="0" b="0"/>
            <wp:docPr id="2" name="Picture 2" descr="https://i1.kknews.cc/SIG=1faegho/12pr000490r02n94970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kknews.cc/SIG=1faegho/12pr000490r02n94970q.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r w:rsidRPr="007E072F">
        <w:rPr>
          <w:rStyle w:val="loading1"/>
          <w:rFonts w:ascii="Helvetica" w:hAnsi="Helvetica" w:cs="Helvetica"/>
          <w:szCs w:val="24"/>
          <w:specVanish w:val="0"/>
        </w:rPr>
        <w:t>...</w:t>
      </w:r>
    </w:p>
    <w:p w:rsidR="007E072F" w:rsidRPr="007E072F" w:rsidRDefault="007E072F" w:rsidP="007E072F">
      <w:pPr>
        <w:pStyle w:val="Web"/>
        <w:rPr>
          <w:rFonts w:ascii="Helvetica" w:hAnsi="Helvetica" w:cs="Helvetica"/>
        </w:rPr>
      </w:pPr>
      <w:r w:rsidRPr="007E072F">
        <w:rPr>
          <w:rFonts w:ascii="Helvetica" w:hAnsi="Helvetica" w:cs="Helvetica"/>
        </w:rPr>
        <w:t>科大衛</w:t>
      </w:r>
      <w:r w:rsidRPr="007E072F">
        <w:rPr>
          <w:rFonts w:ascii="Helvetica" w:hAnsi="Helvetica" w:cs="Helvetica"/>
        </w:rPr>
        <w:t>1986</w:t>
      </w:r>
      <w:r w:rsidRPr="007E072F">
        <w:rPr>
          <w:rFonts w:ascii="Helvetica" w:hAnsi="Helvetica" w:cs="Helvetica"/>
        </w:rPr>
        <w:t>年在佛山。</w:t>
      </w:r>
    </w:p>
    <w:p w:rsidR="007E072F" w:rsidRPr="007E072F" w:rsidRDefault="007E072F" w:rsidP="007E072F">
      <w:pPr>
        <w:pStyle w:val="Web"/>
        <w:rPr>
          <w:rFonts w:ascii="Helvetica" w:hAnsi="Helvetica" w:cs="Helvetica"/>
        </w:rPr>
      </w:pPr>
      <w:r w:rsidRPr="007E072F">
        <w:rPr>
          <w:rStyle w:val="a5"/>
          <w:rFonts w:ascii="Helvetica" w:hAnsi="Helvetica" w:cs="Helvetica"/>
        </w:rPr>
        <w:t>書籤</w:t>
      </w:r>
    </w:p>
    <w:p w:rsidR="007E072F" w:rsidRPr="007E072F" w:rsidRDefault="007E072F" w:rsidP="007E072F">
      <w:pPr>
        <w:pStyle w:val="Web"/>
        <w:rPr>
          <w:rFonts w:ascii="Helvetica" w:hAnsi="Helvetica" w:cs="Helvetica"/>
        </w:rPr>
      </w:pPr>
      <w:r w:rsidRPr="007E072F">
        <w:rPr>
          <w:rStyle w:val="a5"/>
          <w:rFonts w:ascii="Helvetica" w:hAnsi="Helvetica" w:cs="Helvetica"/>
        </w:rPr>
        <w:t>突破我們對傳統中國社會的「常識」</w:t>
      </w:r>
    </w:p>
    <w:p w:rsidR="007E072F" w:rsidRPr="007E072F" w:rsidRDefault="007E072F" w:rsidP="007E072F">
      <w:pPr>
        <w:pStyle w:val="Web"/>
        <w:rPr>
          <w:rFonts w:ascii="Helvetica" w:hAnsi="Helvetica" w:cs="Helvetica"/>
        </w:rPr>
      </w:pPr>
      <w:r w:rsidRPr="007E072F">
        <w:rPr>
          <w:rFonts w:ascii="Helvetica" w:hAnsi="Helvetica" w:cs="Helvetica"/>
        </w:rPr>
        <w:t>科大衛認為，宗族社會「萌芽於</w:t>
      </w:r>
      <w:r w:rsidRPr="007E072F">
        <w:rPr>
          <w:rFonts w:ascii="Helvetica" w:hAnsi="Helvetica" w:cs="Helvetica"/>
        </w:rPr>
        <w:t>16</w:t>
      </w:r>
      <w:r w:rsidRPr="007E072F">
        <w:rPr>
          <w:rFonts w:ascii="Helvetica" w:hAnsi="Helvetica" w:cs="Helvetica"/>
        </w:rPr>
        <w:t>世紀，熬過了</w:t>
      </w:r>
      <w:r w:rsidRPr="007E072F">
        <w:rPr>
          <w:rFonts w:ascii="Helvetica" w:hAnsi="Helvetica" w:cs="Helvetica"/>
        </w:rPr>
        <w:t>17</w:t>
      </w:r>
      <w:r w:rsidRPr="007E072F">
        <w:rPr>
          <w:rFonts w:ascii="Helvetica" w:hAnsi="Helvetica" w:cs="Helvetica"/>
        </w:rPr>
        <w:t>世紀明清王朝交替的衝擊，而終結於</w:t>
      </w:r>
      <w:r w:rsidRPr="007E072F">
        <w:rPr>
          <w:rFonts w:ascii="Helvetica" w:hAnsi="Helvetica" w:cs="Helvetica"/>
        </w:rPr>
        <w:t>19</w:t>
      </w:r>
      <w:r w:rsidRPr="007E072F">
        <w:rPr>
          <w:rFonts w:ascii="Helvetica" w:hAnsi="Helvetica" w:cs="Helvetica"/>
        </w:rPr>
        <w:t>世紀。」當它在</w:t>
      </w:r>
      <w:r w:rsidRPr="007E072F">
        <w:rPr>
          <w:rFonts w:ascii="Helvetica" w:hAnsi="Helvetica" w:cs="Helvetica"/>
        </w:rPr>
        <w:t>18</w:t>
      </w:r>
      <w:r w:rsidRPr="007E072F">
        <w:rPr>
          <w:rFonts w:ascii="Helvetica" w:hAnsi="Helvetica" w:cs="Helvetica"/>
        </w:rPr>
        <w:t>世紀如日中天時，未曾細究的人們「已把宗族視為古老的制度，而忘卻了它的</w:t>
      </w:r>
      <w:r w:rsidRPr="007E072F">
        <w:rPr>
          <w:rFonts w:ascii="Helvetica" w:hAnsi="Helvetica" w:cs="Helvetica"/>
        </w:rPr>
        <w:t>16</w:t>
      </w:r>
      <w:r w:rsidRPr="007E072F">
        <w:rPr>
          <w:rFonts w:ascii="Helvetica" w:hAnsi="Helvetica" w:cs="Helvetica"/>
        </w:rPr>
        <w:t>世紀的根源。」</w:t>
      </w:r>
    </w:p>
    <w:p w:rsidR="007E072F" w:rsidRPr="007E072F" w:rsidRDefault="007E072F" w:rsidP="007E072F">
      <w:pPr>
        <w:pStyle w:val="Web"/>
        <w:rPr>
          <w:rFonts w:ascii="Helvetica" w:hAnsi="Helvetica" w:cs="Helvetica"/>
        </w:rPr>
      </w:pPr>
      <w:r w:rsidRPr="007E072F">
        <w:rPr>
          <w:rFonts w:ascii="Helvetica" w:hAnsi="Helvetica" w:cs="Helvetica"/>
        </w:rPr>
        <w:t>與一般印象不同，「聚族而居」造成的並非自給自足、封閉的鄉村經濟，恰恰促動了更為開放與流動的商業發展。</w:t>
      </w:r>
      <w:r w:rsidRPr="007E072F">
        <w:rPr>
          <w:rFonts w:ascii="Helvetica" w:hAnsi="Helvetica" w:cs="Helvetica"/>
        </w:rPr>
        <w:t>20</w:t>
      </w:r>
      <w:r w:rsidRPr="007E072F">
        <w:rPr>
          <w:rFonts w:ascii="Helvetica" w:hAnsi="Helvetica" w:cs="Helvetica"/>
        </w:rPr>
        <w:t>世紀</w:t>
      </w:r>
      <w:r w:rsidRPr="007E072F">
        <w:rPr>
          <w:rFonts w:ascii="Helvetica" w:hAnsi="Helvetica" w:cs="Helvetica"/>
        </w:rPr>
        <w:t>50</w:t>
      </w:r>
      <w:r w:rsidRPr="007E072F">
        <w:rPr>
          <w:rFonts w:ascii="Helvetica" w:hAnsi="Helvetica" w:cs="Helvetica"/>
        </w:rPr>
        <w:t>年代，人類學家弗里德曼（</w:t>
      </w:r>
      <w:r w:rsidRPr="007E072F">
        <w:rPr>
          <w:rFonts w:ascii="Helvetica" w:hAnsi="Helvetica" w:cs="Helvetica"/>
        </w:rPr>
        <w:t>Maurice Freedman</w:t>
      </w:r>
      <w:r w:rsidRPr="007E072F">
        <w:rPr>
          <w:rFonts w:ascii="Helvetica" w:hAnsi="Helvetica" w:cs="Helvetica"/>
        </w:rPr>
        <w:t>）將華南鄉村中的宗族稱為「控產機構」（</w:t>
      </w:r>
      <w:r w:rsidRPr="007E072F">
        <w:rPr>
          <w:rFonts w:ascii="Helvetica" w:hAnsi="Helvetica" w:cs="Helvetica"/>
        </w:rPr>
        <w:t>corporation</w:t>
      </w:r>
      <w:r w:rsidRPr="007E072F">
        <w:rPr>
          <w:rFonts w:ascii="Helvetica" w:hAnsi="Helvetica" w:cs="Helvetica"/>
        </w:rPr>
        <w:t>），英語裡，這也可以被理解為「公司」。科大衛評價說「他不但發現了華南鄉村生活的根本結構，也發現了產權維持和資金匯集相結合的原則。」明清以來商業的發展，並非跳出王朝所認可的身份，而是利用這些身份。中國的商人並不謀求為自己創造新的政治身份，士紳、宗族，常常與商人是一體兩面。</w:t>
      </w:r>
    </w:p>
    <w:p w:rsidR="007E072F" w:rsidRPr="007E072F" w:rsidRDefault="007E072F" w:rsidP="007E072F">
      <w:pPr>
        <w:pStyle w:val="Web"/>
        <w:rPr>
          <w:rFonts w:ascii="Helvetica" w:hAnsi="Helvetica" w:cs="Helvetica"/>
        </w:rPr>
      </w:pPr>
      <w:r w:rsidRPr="007E072F">
        <w:rPr>
          <w:rFonts w:ascii="Helvetica" w:hAnsi="Helvetica" w:cs="Helvetica"/>
        </w:rPr>
        <w:t>在《「禮儀革命」造成的「傳統社會」</w:t>
      </w:r>
      <w:r w:rsidRPr="007E072F">
        <w:rPr>
          <w:rFonts w:ascii="Helvetica" w:hAnsi="Helvetica" w:cs="Helvetica"/>
        </w:rPr>
        <w:t>-</w:t>
      </w:r>
      <w:r w:rsidRPr="007E072F">
        <w:rPr>
          <w:rFonts w:ascii="Helvetica" w:hAnsi="Helvetica" w:cs="Helvetica"/>
        </w:rPr>
        <w:t>評》中，學者趙思淵認為，科大衛的研究可能從兩個方面擊破我們對傳統中國社會的「常識」。第一種「常識」，是馬克思</w:t>
      </w:r>
      <w:r w:rsidRPr="007E072F">
        <w:rPr>
          <w:rFonts w:ascii="Helvetica" w:hAnsi="Helvetica" w:cs="Helvetica"/>
        </w:rPr>
        <w:t>·</w:t>
      </w:r>
      <w:r w:rsidRPr="007E072F">
        <w:rPr>
          <w:rFonts w:ascii="Helvetica" w:hAnsi="Helvetica" w:cs="Helvetica"/>
        </w:rPr>
        <w:t>韋伯所認為的，傳統中國的城市、民間社會毫無獨立於皇權政治之外的力量。科大衛發現，明清時代作為行政中心的省城、府城、縣城之外存在大量的市鎮，這些市鎮中，商人們以宗族或士紳的名義修建祠堂、廟宇、會館，主導了絕大部分地方事務。這些「禮儀領袖」比起韋伯假設的私人提供的社群服務，角色更為重要。第二種「常識」是將市鎮中宗族、士紳、商人的活動，視作「資本主義萌芽」或「市民社會」的崛起。但是，「中國的鎮的資產階級雖則是資產階級，</w:t>
      </w:r>
      <w:r w:rsidRPr="007E072F">
        <w:rPr>
          <w:rFonts w:ascii="Helvetica" w:hAnsi="Helvetica" w:cs="Helvetica"/>
        </w:rPr>
        <w:lastRenderedPageBreak/>
        <w:t>卻並不衝擊國家的政治意識形態。」佛山這樣的超大型市鎮的早期歷史，是圍繞廟宇祭祀形成的鄉村聯盟。但當市鎮吸引了更多外來移民，也由於經濟發展與稅收的原因引起官府注意時，較早獲得科舉成功的士紳們開始領導市鎮中的事務。他們也將市鎮中人群、資源的聚集中心從寺廟轉變為祠堂、義學、義倉，從而為官府所接受。這樣，商人在市鎮中構建起了適合他們的社會秩序，同時卻並未突破他們在政治體系中的身份、位置。</w:t>
      </w:r>
    </w:p>
    <w:p w:rsidR="007E072F" w:rsidRPr="007E072F" w:rsidRDefault="007E072F" w:rsidP="007E072F">
      <w:pPr>
        <w:pStyle w:val="Web"/>
        <w:rPr>
          <w:rFonts w:ascii="Helvetica" w:hAnsi="Helvetica" w:cs="Helvetica"/>
        </w:rPr>
      </w:pPr>
      <w:r w:rsidRPr="007E072F">
        <w:rPr>
          <w:rStyle w:val="a5"/>
          <w:rFonts w:ascii="Helvetica" w:hAnsi="Helvetica" w:cs="Helvetica"/>
        </w:rPr>
        <w:t>【名詞解釋】</w:t>
      </w:r>
    </w:p>
    <w:p w:rsidR="007E072F" w:rsidRPr="007E072F" w:rsidRDefault="007E072F" w:rsidP="007E072F">
      <w:pPr>
        <w:pStyle w:val="Web"/>
        <w:rPr>
          <w:rFonts w:ascii="Helvetica" w:hAnsi="Helvetica" w:cs="Helvetica"/>
        </w:rPr>
      </w:pPr>
      <w:r w:rsidRPr="007E072F">
        <w:rPr>
          <w:rStyle w:val="a5"/>
          <w:rFonts w:ascii="Helvetica" w:hAnsi="Helvetica" w:cs="Helvetica"/>
        </w:rPr>
        <w:t>何謂「標籤化」？</w:t>
      </w:r>
    </w:p>
    <w:p w:rsidR="007E072F" w:rsidRPr="007E072F" w:rsidRDefault="007E072F" w:rsidP="007E072F">
      <w:pPr>
        <w:pStyle w:val="Web"/>
        <w:rPr>
          <w:rFonts w:ascii="Helvetica" w:hAnsi="Helvetica" w:cs="Helvetica"/>
        </w:rPr>
      </w:pPr>
      <w:r w:rsidRPr="007E072F">
        <w:rPr>
          <w:rFonts w:ascii="Helvetica" w:hAnsi="Helvetica" w:cs="Helvetica"/>
        </w:rPr>
        <w:t>一些可觀察的地方禮儀傳統的表達（也可稱之為「有意義的禮儀標籤」），包括同地方宗教和祖先祭祀緊密聯繫的文字傳統、地方神祇的故事、村民自己或和尚道士所演繹的鄉村儀式、建築的特徵等，並重構了這些禮儀所應用到的地方制度的歷史。</w:t>
      </w:r>
    </w:p>
    <w:p w:rsidR="007E072F" w:rsidRPr="007E072F" w:rsidRDefault="007E072F" w:rsidP="007E072F">
      <w:pPr>
        <w:pStyle w:val="Web"/>
        <w:rPr>
          <w:rFonts w:ascii="Helvetica" w:hAnsi="Helvetica" w:cs="Helvetica"/>
        </w:rPr>
      </w:pPr>
      <w:r w:rsidRPr="007E072F">
        <w:rPr>
          <w:rStyle w:val="a5"/>
          <w:rFonts w:ascii="Helvetica" w:hAnsi="Helvetica" w:cs="Helvetica"/>
        </w:rPr>
        <w:t>「華南學派」存在嗎？</w:t>
      </w:r>
    </w:p>
    <w:p w:rsidR="007E072F" w:rsidRPr="007E072F" w:rsidRDefault="007E072F" w:rsidP="007E072F">
      <w:pPr>
        <w:pStyle w:val="Web"/>
        <w:rPr>
          <w:rFonts w:ascii="Helvetica" w:hAnsi="Helvetica" w:cs="Helvetica"/>
        </w:rPr>
      </w:pPr>
      <w:r w:rsidRPr="007E072F">
        <w:rPr>
          <w:rFonts w:ascii="Helvetica" w:hAnsi="Helvetica" w:cs="Helvetica"/>
        </w:rPr>
        <w:t>「華南學派」，是學界對研究明清史、特別是區域社會史或歷史人類學的一批學者及其學術主張（如科大衛</w:t>
      </w:r>
      <w:r w:rsidRPr="007E072F">
        <w:rPr>
          <w:rFonts w:ascii="Helvetica" w:hAnsi="Helvetica" w:cs="Helvetica"/>
        </w:rPr>
        <w:t xml:space="preserve"> </w:t>
      </w:r>
      <w:r w:rsidRPr="007E072F">
        <w:rPr>
          <w:rFonts w:ascii="Helvetica" w:hAnsi="Helvetica" w:cs="Helvetica"/>
        </w:rPr>
        <w:t>《皇帝和祖宗：華南的國家與宗族》、陳春聲《民間信仰與社會空間》、劉志偉</w:t>
      </w:r>
      <w:r w:rsidRPr="007E072F">
        <w:rPr>
          <w:rFonts w:ascii="Helvetica" w:hAnsi="Helvetica" w:cs="Helvetica"/>
        </w:rPr>
        <w:t xml:space="preserve"> </w:t>
      </w:r>
      <w:r w:rsidRPr="007E072F">
        <w:rPr>
          <w:rFonts w:ascii="Helvetica" w:hAnsi="Helvetica" w:cs="Helvetica"/>
        </w:rPr>
        <w:t>《在國家與社會之間</w:t>
      </w:r>
      <w:r w:rsidRPr="007E072F">
        <w:rPr>
          <w:rFonts w:ascii="Helvetica" w:hAnsi="Helvetica" w:cs="Helvetica"/>
        </w:rPr>
        <w:t>——</w:t>
      </w:r>
      <w:r w:rsidRPr="007E072F">
        <w:rPr>
          <w:rFonts w:ascii="Helvetica" w:hAnsi="Helvetica" w:cs="Helvetica"/>
        </w:rPr>
        <w:t>明清廣東里甲賦役制度研究》、趙世瑜</w:t>
      </w:r>
      <w:r w:rsidRPr="007E072F">
        <w:rPr>
          <w:rFonts w:ascii="Helvetica" w:hAnsi="Helvetica" w:cs="Helvetica"/>
        </w:rPr>
        <w:t xml:space="preserve"> </w:t>
      </w:r>
      <w:r w:rsidRPr="007E072F">
        <w:rPr>
          <w:rFonts w:ascii="Helvetica" w:hAnsi="Helvetica" w:cs="Helvetica"/>
        </w:rPr>
        <w:t>《狂歡與日常</w:t>
      </w:r>
      <w:r w:rsidRPr="007E072F">
        <w:rPr>
          <w:rFonts w:ascii="Helvetica" w:hAnsi="Helvetica" w:cs="Helvetica"/>
        </w:rPr>
        <w:t>——</w:t>
      </w:r>
      <w:r w:rsidRPr="007E072F">
        <w:rPr>
          <w:rFonts w:ascii="Helvetica" w:hAnsi="Helvetica" w:cs="Helvetica"/>
        </w:rPr>
        <w:t>明清時期的廟會與民間文化》等）的一種稱呼，對於這些學者而言，則是外界給他們的一個標籤。在科大衛看來，從來沒有什麼「華南學派」，不故步自封，才能走得更遠。</w:t>
      </w:r>
    </w:p>
    <w:p w:rsidR="007E072F" w:rsidRPr="007E072F" w:rsidRDefault="007E072F" w:rsidP="007E072F">
      <w:pPr>
        <w:rPr>
          <w:rFonts w:ascii="Helvetica" w:hAnsi="Helvetica" w:cs="Helvetica"/>
          <w:szCs w:val="24"/>
        </w:rPr>
      </w:pPr>
      <w:r w:rsidRPr="007E072F">
        <w:rPr>
          <w:rFonts w:ascii="Helvetica" w:hAnsi="Helvetica" w:cs="Helvetica"/>
          <w:szCs w:val="24"/>
        </w:rPr>
        <w:br/>
      </w:r>
      <w:r w:rsidRPr="007E072F">
        <w:rPr>
          <w:rFonts w:ascii="Helvetica" w:hAnsi="Helvetica" w:cs="Helvetica"/>
          <w:szCs w:val="24"/>
        </w:rPr>
        <w:br/>
      </w:r>
      <w:r w:rsidRPr="007E072F">
        <w:rPr>
          <w:rFonts w:ascii="Helvetica" w:hAnsi="Helvetica" w:cs="Helvetica"/>
          <w:szCs w:val="24"/>
        </w:rPr>
        <w:t>原文網址：</w:t>
      </w:r>
      <w:hyperlink r:id="rId11" w:history="1">
        <w:r w:rsidRPr="007E072F">
          <w:rPr>
            <w:rStyle w:val="a3"/>
            <w:rFonts w:ascii="Helvetica" w:hAnsi="Helvetica" w:cs="Helvetica"/>
            <w:szCs w:val="24"/>
          </w:rPr>
          <w:t>https://kknews.cc/zh-tw/history/89zv2eg.html</w:t>
        </w:r>
      </w:hyperlink>
      <w:r w:rsidRPr="007E072F">
        <w:rPr>
          <w:rFonts w:ascii="Helvetica" w:hAnsi="Helvetica" w:cs="Helvetica"/>
          <w:szCs w:val="24"/>
        </w:rPr>
        <w:br/>
      </w:r>
    </w:p>
    <w:p w:rsidR="00613093" w:rsidRPr="00613093" w:rsidRDefault="00613093" w:rsidP="007E072F"/>
    <w:sectPr w:rsidR="00613093" w:rsidRPr="00613093">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02" w:rsidRDefault="008D2102" w:rsidP="00652A51">
      <w:r>
        <w:separator/>
      </w:r>
    </w:p>
  </w:endnote>
  <w:endnote w:type="continuationSeparator" w:id="0">
    <w:p w:rsidR="008D2102" w:rsidRDefault="008D2102" w:rsidP="0065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777291"/>
      <w:docPartObj>
        <w:docPartGallery w:val="Page Numbers (Bottom of Page)"/>
        <w:docPartUnique/>
      </w:docPartObj>
    </w:sdtPr>
    <w:sdtContent>
      <w:p w:rsidR="00652A51" w:rsidRDefault="00652A51">
        <w:pPr>
          <w:pStyle w:val="aa"/>
          <w:jc w:val="center"/>
        </w:pPr>
        <w:r>
          <w:fldChar w:fldCharType="begin"/>
        </w:r>
        <w:r>
          <w:instrText>PAGE   \* MERGEFORMAT</w:instrText>
        </w:r>
        <w:r>
          <w:fldChar w:fldCharType="separate"/>
        </w:r>
        <w:r w:rsidRPr="00652A51">
          <w:rPr>
            <w:noProof/>
            <w:lang w:val="zh-TW"/>
          </w:rPr>
          <w:t>1</w:t>
        </w:r>
        <w:r>
          <w:fldChar w:fldCharType="end"/>
        </w:r>
      </w:p>
    </w:sdtContent>
  </w:sdt>
  <w:p w:rsidR="00652A51" w:rsidRDefault="00652A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02" w:rsidRDefault="008D2102" w:rsidP="00652A51">
      <w:r>
        <w:separator/>
      </w:r>
    </w:p>
  </w:footnote>
  <w:footnote w:type="continuationSeparator" w:id="0">
    <w:p w:rsidR="008D2102" w:rsidRDefault="008D2102" w:rsidP="00652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B0"/>
    <w:rsid w:val="000E40B8"/>
    <w:rsid w:val="00613093"/>
    <w:rsid w:val="00652A51"/>
    <w:rsid w:val="006C3AB0"/>
    <w:rsid w:val="007E072F"/>
    <w:rsid w:val="008D2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0FC48-D721-4DFA-B42D-13019565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3093"/>
    <w:rPr>
      <w:strike w:val="0"/>
      <w:dstrike w:val="0"/>
      <w:color w:val="000000"/>
      <w:u w:val="none"/>
      <w:effect w:val="none"/>
    </w:rPr>
  </w:style>
  <w:style w:type="character" w:styleId="a4">
    <w:name w:val="Emphasis"/>
    <w:basedOn w:val="a0"/>
    <w:uiPriority w:val="20"/>
    <w:qFormat/>
    <w:rsid w:val="00613093"/>
    <w:rPr>
      <w:i/>
      <w:iCs/>
    </w:rPr>
  </w:style>
  <w:style w:type="paragraph" w:styleId="Web">
    <w:name w:val="Normal (Web)"/>
    <w:basedOn w:val="a"/>
    <w:uiPriority w:val="99"/>
    <w:semiHidden/>
    <w:unhideWhenUsed/>
    <w:rsid w:val="00613093"/>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7E072F"/>
    <w:rPr>
      <w:b/>
      <w:bCs/>
    </w:rPr>
  </w:style>
  <w:style w:type="character" w:customStyle="1" w:styleId="sizer2">
    <w:name w:val="sizer2"/>
    <w:basedOn w:val="a0"/>
    <w:rsid w:val="007E072F"/>
  </w:style>
  <w:style w:type="character" w:customStyle="1" w:styleId="loading1">
    <w:name w:val="loading1"/>
    <w:basedOn w:val="a0"/>
    <w:rsid w:val="007E072F"/>
    <w:rPr>
      <w:vanish w:val="0"/>
      <w:webHidden w:val="0"/>
      <w:specVanish w:val="0"/>
    </w:rPr>
  </w:style>
  <w:style w:type="paragraph" w:styleId="a6">
    <w:name w:val="Balloon Text"/>
    <w:basedOn w:val="a"/>
    <w:link w:val="a7"/>
    <w:uiPriority w:val="99"/>
    <w:semiHidden/>
    <w:unhideWhenUsed/>
    <w:rsid w:val="007E072F"/>
    <w:rPr>
      <w:rFonts w:asciiTheme="majorHAnsi" w:eastAsiaTheme="majorEastAsia" w:hAnsiTheme="majorHAnsi" w:cstheme="majorBidi"/>
      <w:sz w:val="16"/>
      <w:szCs w:val="16"/>
    </w:rPr>
  </w:style>
  <w:style w:type="character" w:customStyle="1" w:styleId="a7">
    <w:name w:val="註解方塊文字 字元"/>
    <w:basedOn w:val="a0"/>
    <w:link w:val="a6"/>
    <w:uiPriority w:val="99"/>
    <w:semiHidden/>
    <w:rsid w:val="007E072F"/>
    <w:rPr>
      <w:rFonts w:asciiTheme="majorHAnsi" w:eastAsiaTheme="majorEastAsia" w:hAnsiTheme="majorHAnsi" w:cstheme="majorBidi"/>
      <w:sz w:val="16"/>
      <w:szCs w:val="16"/>
    </w:rPr>
  </w:style>
  <w:style w:type="paragraph" w:styleId="a8">
    <w:name w:val="header"/>
    <w:basedOn w:val="a"/>
    <w:link w:val="a9"/>
    <w:uiPriority w:val="99"/>
    <w:unhideWhenUsed/>
    <w:rsid w:val="00652A51"/>
    <w:pPr>
      <w:tabs>
        <w:tab w:val="center" w:pos="4153"/>
        <w:tab w:val="right" w:pos="8306"/>
      </w:tabs>
      <w:snapToGrid w:val="0"/>
    </w:pPr>
    <w:rPr>
      <w:sz w:val="20"/>
      <w:szCs w:val="20"/>
    </w:rPr>
  </w:style>
  <w:style w:type="character" w:customStyle="1" w:styleId="a9">
    <w:name w:val="頁首 字元"/>
    <w:basedOn w:val="a0"/>
    <w:link w:val="a8"/>
    <w:uiPriority w:val="99"/>
    <w:rsid w:val="00652A51"/>
    <w:rPr>
      <w:sz w:val="20"/>
      <w:szCs w:val="20"/>
    </w:rPr>
  </w:style>
  <w:style w:type="paragraph" w:styleId="aa">
    <w:name w:val="footer"/>
    <w:basedOn w:val="a"/>
    <w:link w:val="ab"/>
    <w:uiPriority w:val="99"/>
    <w:unhideWhenUsed/>
    <w:rsid w:val="00652A51"/>
    <w:pPr>
      <w:tabs>
        <w:tab w:val="center" w:pos="4153"/>
        <w:tab w:val="right" w:pos="8306"/>
      </w:tabs>
      <w:snapToGrid w:val="0"/>
    </w:pPr>
    <w:rPr>
      <w:sz w:val="20"/>
      <w:szCs w:val="20"/>
    </w:rPr>
  </w:style>
  <w:style w:type="character" w:customStyle="1" w:styleId="ab">
    <w:name w:val="頁尾 字元"/>
    <w:basedOn w:val="a0"/>
    <w:link w:val="aa"/>
    <w:uiPriority w:val="99"/>
    <w:rsid w:val="00652A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10797">
      <w:bodyDiv w:val="1"/>
      <w:marLeft w:val="0"/>
      <w:marRight w:val="0"/>
      <w:marTop w:val="0"/>
      <w:marBottom w:val="0"/>
      <w:divBdr>
        <w:top w:val="none" w:sz="0" w:space="0" w:color="auto"/>
        <w:left w:val="none" w:sz="0" w:space="0" w:color="auto"/>
        <w:bottom w:val="none" w:sz="0" w:space="0" w:color="auto"/>
        <w:right w:val="none" w:sz="0" w:space="0" w:color="auto"/>
      </w:divBdr>
      <w:divsChild>
        <w:div w:id="289090010">
          <w:marLeft w:val="0"/>
          <w:marRight w:val="0"/>
          <w:marTop w:val="0"/>
          <w:marBottom w:val="0"/>
          <w:divBdr>
            <w:top w:val="none" w:sz="0" w:space="0" w:color="auto"/>
            <w:left w:val="none" w:sz="0" w:space="0" w:color="auto"/>
            <w:bottom w:val="none" w:sz="0" w:space="0" w:color="auto"/>
            <w:right w:val="none" w:sz="0" w:space="0" w:color="auto"/>
          </w:divBdr>
          <w:divsChild>
            <w:div w:id="2199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0627">
      <w:bodyDiv w:val="1"/>
      <w:marLeft w:val="0"/>
      <w:marRight w:val="0"/>
      <w:marTop w:val="0"/>
      <w:marBottom w:val="0"/>
      <w:divBdr>
        <w:top w:val="none" w:sz="0" w:space="0" w:color="auto"/>
        <w:left w:val="none" w:sz="0" w:space="0" w:color="auto"/>
        <w:bottom w:val="none" w:sz="0" w:space="0" w:color="auto"/>
        <w:right w:val="none" w:sz="0" w:space="0" w:color="auto"/>
      </w:divBdr>
      <w:divsChild>
        <w:div w:id="1115520470">
          <w:marLeft w:val="0"/>
          <w:marRight w:val="0"/>
          <w:marTop w:val="0"/>
          <w:marBottom w:val="0"/>
          <w:divBdr>
            <w:top w:val="none" w:sz="0" w:space="0" w:color="auto"/>
            <w:left w:val="none" w:sz="0" w:space="0" w:color="auto"/>
            <w:bottom w:val="none" w:sz="0" w:space="0" w:color="auto"/>
            <w:right w:val="none" w:sz="0" w:space="0" w:color="auto"/>
          </w:divBdr>
        </w:div>
      </w:divsChild>
    </w:div>
    <w:div w:id="978804238">
      <w:bodyDiv w:val="1"/>
      <w:marLeft w:val="0"/>
      <w:marRight w:val="0"/>
      <w:marTop w:val="0"/>
      <w:marBottom w:val="0"/>
      <w:divBdr>
        <w:top w:val="none" w:sz="0" w:space="0" w:color="auto"/>
        <w:left w:val="none" w:sz="0" w:space="0" w:color="auto"/>
        <w:bottom w:val="none" w:sz="0" w:space="0" w:color="auto"/>
        <w:right w:val="none" w:sz="0" w:space="0" w:color="auto"/>
      </w:divBdr>
      <w:divsChild>
        <w:div w:id="104466911">
          <w:marLeft w:val="0"/>
          <w:marRight w:val="0"/>
          <w:marTop w:val="0"/>
          <w:marBottom w:val="0"/>
          <w:divBdr>
            <w:top w:val="none" w:sz="0" w:space="0" w:color="auto"/>
            <w:left w:val="none" w:sz="0" w:space="0" w:color="auto"/>
            <w:bottom w:val="none" w:sz="0" w:space="0" w:color="auto"/>
            <w:right w:val="none" w:sz="0" w:space="0" w:color="auto"/>
          </w:divBdr>
        </w:div>
      </w:divsChild>
    </w:div>
    <w:div w:id="1054814349">
      <w:bodyDiv w:val="1"/>
      <w:marLeft w:val="0"/>
      <w:marRight w:val="0"/>
      <w:marTop w:val="0"/>
      <w:marBottom w:val="0"/>
      <w:divBdr>
        <w:top w:val="none" w:sz="0" w:space="0" w:color="auto"/>
        <w:left w:val="none" w:sz="0" w:space="0" w:color="auto"/>
        <w:bottom w:val="none" w:sz="0" w:space="0" w:color="auto"/>
        <w:right w:val="none" w:sz="0" w:space="0" w:color="auto"/>
      </w:divBdr>
      <w:divsChild>
        <w:div w:id="488179724">
          <w:marLeft w:val="0"/>
          <w:marRight w:val="0"/>
          <w:marTop w:val="0"/>
          <w:marBottom w:val="0"/>
          <w:divBdr>
            <w:top w:val="none" w:sz="0" w:space="0" w:color="auto"/>
            <w:left w:val="none" w:sz="0" w:space="0" w:color="auto"/>
            <w:bottom w:val="none" w:sz="0" w:space="0" w:color="auto"/>
            <w:right w:val="none" w:sz="0" w:space="0" w:color="auto"/>
          </w:divBdr>
        </w:div>
      </w:divsChild>
    </w:div>
    <w:div w:id="1228953711">
      <w:bodyDiv w:val="1"/>
      <w:marLeft w:val="0"/>
      <w:marRight w:val="0"/>
      <w:marTop w:val="0"/>
      <w:marBottom w:val="0"/>
      <w:divBdr>
        <w:top w:val="none" w:sz="0" w:space="0" w:color="auto"/>
        <w:left w:val="none" w:sz="0" w:space="0" w:color="auto"/>
        <w:bottom w:val="none" w:sz="0" w:space="0" w:color="auto"/>
        <w:right w:val="none" w:sz="0" w:space="0" w:color="auto"/>
      </w:divBdr>
      <w:divsChild>
        <w:div w:id="1456555919">
          <w:marLeft w:val="0"/>
          <w:marRight w:val="0"/>
          <w:marTop w:val="0"/>
          <w:marBottom w:val="0"/>
          <w:divBdr>
            <w:top w:val="none" w:sz="0" w:space="0" w:color="auto"/>
            <w:left w:val="none" w:sz="0" w:space="0" w:color="auto"/>
            <w:bottom w:val="none" w:sz="0" w:space="0" w:color="auto"/>
            <w:right w:val="none" w:sz="0" w:space="0" w:color="auto"/>
          </w:divBdr>
        </w:div>
      </w:divsChild>
    </w:div>
    <w:div w:id="1265265529">
      <w:bodyDiv w:val="1"/>
      <w:marLeft w:val="0"/>
      <w:marRight w:val="0"/>
      <w:marTop w:val="0"/>
      <w:marBottom w:val="0"/>
      <w:divBdr>
        <w:top w:val="none" w:sz="0" w:space="0" w:color="auto"/>
        <w:left w:val="none" w:sz="0" w:space="0" w:color="auto"/>
        <w:bottom w:val="none" w:sz="0" w:space="0" w:color="auto"/>
        <w:right w:val="none" w:sz="0" w:space="0" w:color="auto"/>
      </w:divBdr>
      <w:divsChild>
        <w:div w:id="1294363437">
          <w:marLeft w:val="0"/>
          <w:marRight w:val="0"/>
          <w:marTop w:val="0"/>
          <w:marBottom w:val="0"/>
          <w:divBdr>
            <w:top w:val="none" w:sz="0" w:space="0" w:color="auto"/>
            <w:left w:val="none" w:sz="0" w:space="0" w:color="auto"/>
            <w:bottom w:val="none" w:sz="0" w:space="0" w:color="auto"/>
            <w:right w:val="none" w:sz="0" w:space="0" w:color="auto"/>
          </w:divBdr>
        </w:div>
      </w:divsChild>
    </w:div>
    <w:div w:id="1384602646">
      <w:bodyDiv w:val="1"/>
      <w:marLeft w:val="0"/>
      <w:marRight w:val="0"/>
      <w:marTop w:val="0"/>
      <w:marBottom w:val="0"/>
      <w:divBdr>
        <w:top w:val="none" w:sz="0" w:space="0" w:color="auto"/>
        <w:left w:val="none" w:sz="0" w:space="0" w:color="auto"/>
        <w:bottom w:val="none" w:sz="0" w:space="0" w:color="auto"/>
        <w:right w:val="none" w:sz="0" w:space="0" w:color="auto"/>
      </w:divBdr>
      <w:divsChild>
        <w:div w:id="992761694">
          <w:marLeft w:val="0"/>
          <w:marRight w:val="0"/>
          <w:marTop w:val="0"/>
          <w:marBottom w:val="0"/>
          <w:divBdr>
            <w:top w:val="none" w:sz="0" w:space="0" w:color="auto"/>
            <w:left w:val="none" w:sz="0" w:space="0" w:color="auto"/>
            <w:bottom w:val="none" w:sz="0" w:space="0" w:color="auto"/>
            <w:right w:val="none" w:sz="0" w:space="0" w:color="auto"/>
          </w:divBdr>
          <w:divsChild>
            <w:div w:id="472219619">
              <w:marLeft w:val="0"/>
              <w:marRight w:val="0"/>
              <w:marTop w:val="0"/>
              <w:marBottom w:val="0"/>
              <w:divBdr>
                <w:top w:val="none" w:sz="0" w:space="0" w:color="auto"/>
                <w:left w:val="none" w:sz="0" w:space="0" w:color="auto"/>
                <w:bottom w:val="none" w:sz="0" w:space="0" w:color="auto"/>
                <w:right w:val="none" w:sz="0" w:space="0" w:color="auto"/>
              </w:divBdr>
            </w:div>
            <w:div w:id="11705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869">
      <w:bodyDiv w:val="1"/>
      <w:marLeft w:val="0"/>
      <w:marRight w:val="0"/>
      <w:marTop w:val="0"/>
      <w:marBottom w:val="0"/>
      <w:divBdr>
        <w:top w:val="none" w:sz="0" w:space="0" w:color="auto"/>
        <w:left w:val="none" w:sz="0" w:space="0" w:color="auto"/>
        <w:bottom w:val="none" w:sz="0" w:space="0" w:color="auto"/>
        <w:right w:val="none" w:sz="0" w:space="0" w:color="auto"/>
      </w:divBdr>
      <w:divsChild>
        <w:div w:id="196427346">
          <w:marLeft w:val="0"/>
          <w:marRight w:val="0"/>
          <w:marTop w:val="0"/>
          <w:marBottom w:val="0"/>
          <w:divBdr>
            <w:top w:val="none" w:sz="0" w:space="0" w:color="auto"/>
            <w:left w:val="none" w:sz="0" w:space="0" w:color="auto"/>
            <w:bottom w:val="none" w:sz="0" w:space="0" w:color="auto"/>
            <w:right w:val="none" w:sz="0" w:space="0" w:color="auto"/>
          </w:divBdr>
        </w:div>
      </w:divsChild>
    </w:div>
    <w:div w:id="2057582488">
      <w:bodyDiv w:val="1"/>
      <w:marLeft w:val="0"/>
      <w:marRight w:val="0"/>
      <w:marTop w:val="0"/>
      <w:marBottom w:val="0"/>
      <w:divBdr>
        <w:top w:val="none" w:sz="0" w:space="0" w:color="auto"/>
        <w:left w:val="none" w:sz="0" w:space="0" w:color="auto"/>
        <w:bottom w:val="none" w:sz="0" w:space="0" w:color="auto"/>
        <w:right w:val="none" w:sz="0" w:space="0" w:color="auto"/>
      </w:divBdr>
      <w:divsChild>
        <w:div w:id="162268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news.cc/histor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news.cc/archive/20161217/" TargetMode="External"/><Relationship Id="rId11" Type="http://schemas.openxmlformats.org/officeDocument/2006/relationships/hyperlink" Target="https://kknews.cc/zh-tw/history/89zv2eg.html"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lhchen101</dc:creator>
  <cp:keywords/>
  <dc:description/>
  <cp:lastModifiedBy>wmc</cp:lastModifiedBy>
  <cp:revision>4</cp:revision>
  <cp:lastPrinted>2017-10-18T00:41:00Z</cp:lastPrinted>
  <dcterms:created xsi:type="dcterms:W3CDTF">2017-10-17T16:17:00Z</dcterms:created>
  <dcterms:modified xsi:type="dcterms:W3CDTF">2017-10-18T00:42:00Z</dcterms:modified>
</cp:coreProperties>
</file>