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CD9" w14:textId="77777777" w:rsidR="009E7544" w:rsidRDefault="00AA7047" w:rsidP="009E7544">
      <w:pPr>
        <w:spacing w:line="360" w:lineRule="atLeast"/>
        <w:ind w:right="357"/>
        <w:jc w:val="both"/>
        <w:rPr>
          <w:rFonts w:eastAsiaTheme="minorEastAsia"/>
          <w:b/>
          <w:spacing w:val="20"/>
        </w:rPr>
      </w:pPr>
      <w:r>
        <w:rPr>
          <w:rFonts w:eastAsiaTheme="minorEastAsia" w:hint="eastAsia"/>
          <w:b/>
          <w:spacing w:val="20"/>
        </w:rPr>
        <w:t>「</w:t>
      </w:r>
      <w:r w:rsidR="009E7544" w:rsidRPr="009E7544">
        <w:rPr>
          <w:rFonts w:eastAsiaTheme="minorEastAsia" w:hint="eastAsia"/>
          <w:b/>
          <w:spacing w:val="20"/>
        </w:rPr>
        <w:t>淡新檔案</w:t>
      </w:r>
      <w:r>
        <w:rPr>
          <w:rFonts w:eastAsiaTheme="minorEastAsia" w:hint="eastAsia"/>
          <w:b/>
          <w:spacing w:val="20"/>
        </w:rPr>
        <w:t>研究」參考書目</w:t>
      </w:r>
    </w:p>
    <w:p w14:paraId="40054306" w14:textId="054B8173" w:rsidR="009E7544" w:rsidRDefault="00AA7047" w:rsidP="009E7544">
      <w:pPr>
        <w:spacing w:line="360" w:lineRule="atLeast"/>
        <w:ind w:right="357"/>
        <w:jc w:val="both"/>
        <w:rPr>
          <w:rFonts w:eastAsiaTheme="minorEastAsia"/>
          <w:b/>
          <w:spacing w:val="20"/>
        </w:rPr>
      </w:pPr>
      <w:r>
        <w:rPr>
          <w:rFonts w:eastAsiaTheme="minorEastAsia" w:hint="eastAsia"/>
          <w:b/>
          <w:spacing w:val="20"/>
        </w:rPr>
        <w:t xml:space="preserve">                                  2012.02.29</w:t>
      </w:r>
      <w:r w:rsidR="00B944DD">
        <w:rPr>
          <w:rFonts w:eastAsiaTheme="minorEastAsia" w:hint="eastAsia"/>
          <w:b/>
          <w:spacing w:val="20"/>
        </w:rPr>
        <w:t xml:space="preserve"> </w:t>
      </w:r>
      <w:r w:rsidR="00B944DD">
        <w:rPr>
          <w:rFonts w:eastAsiaTheme="minorEastAsia" w:hint="eastAsia"/>
          <w:b/>
          <w:spacing w:val="20"/>
        </w:rPr>
        <w:t>初稿</w:t>
      </w:r>
    </w:p>
    <w:p w14:paraId="0B5D5225" w14:textId="79E09AA2" w:rsidR="00B944DD" w:rsidRPr="009E7544" w:rsidRDefault="00B944DD" w:rsidP="009E7544">
      <w:pPr>
        <w:spacing w:line="360" w:lineRule="atLeast"/>
        <w:ind w:right="357"/>
        <w:jc w:val="both"/>
        <w:rPr>
          <w:rFonts w:eastAsiaTheme="minorEastAsia" w:hint="eastAsia"/>
          <w:b/>
          <w:spacing w:val="20"/>
        </w:rPr>
      </w:pPr>
      <w:r>
        <w:rPr>
          <w:rFonts w:eastAsiaTheme="minorEastAsia" w:hint="eastAsia"/>
          <w:b/>
          <w:spacing w:val="20"/>
        </w:rPr>
        <w:t xml:space="preserve">                                  2025.09.01 </w:t>
      </w:r>
      <w:r>
        <w:rPr>
          <w:rFonts w:eastAsiaTheme="minorEastAsia" w:hint="eastAsia"/>
          <w:b/>
          <w:spacing w:val="20"/>
        </w:rPr>
        <w:t>增補</w:t>
      </w:r>
    </w:p>
    <w:p w14:paraId="24E91021" w14:textId="77777777" w:rsidR="009E7544" w:rsidRPr="00EA33DC" w:rsidRDefault="009E7544" w:rsidP="009E7544">
      <w:pPr>
        <w:spacing w:line="360" w:lineRule="atLeast"/>
        <w:ind w:right="357"/>
        <w:jc w:val="both"/>
        <w:rPr>
          <w:b/>
          <w:spacing w:val="20"/>
        </w:rPr>
      </w:pPr>
      <w:r w:rsidRPr="00EA33DC">
        <w:rPr>
          <w:rFonts w:hint="eastAsia"/>
          <w:b/>
          <w:spacing w:val="20"/>
        </w:rPr>
        <w:t>A:</w:t>
      </w:r>
    </w:p>
    <w:p w14:paraId="1C1C7864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裴燕生、何庄、李祚明、楊若荷編著《歷史文書》（</w:t>
      </w:r>
      <w:r w:rsidR="00AA7047">
        <w:rPr>
          <w:rFonts w:hint="eastAsia"/>
          <w:sz w:val="20"/>
        </w:rPr>
        <w:t>北京：</w:t>
      </w:r>
      <w:r>
        <w:rPr>
          <w:rFonts w:hint="eastAsia"/>
          <w:sz w:val="20"/>
        </w:rPr>
        <w:t>中國人民大學出版社，</w:t>
      </w:r>
      <w:r>
        <w:rPr>
          <w:rFonts w:hint="eastAsia"/>
          <w:sz w:val="20"/>
        </w:rPr>
        <w:t>2003</w:t>
      </w:r>
      <w:r>
        <w:rPr>
          <w:rFonts w:hint="eastAsia"/>
          <w:sz w:val="20"/>
        </w:rPr>
        <w:t>年）</w:t>
      </w:r>
    </w:p>
    <w:p w14:paraId="0B4342DD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張我德、楊若荷、裴燕生編著《清代文書》（</w:t>
      </w:r>
      <w:r w:rsidR="00AA7047">
        <w:rPr>
          <w:rFonts w:hint="eastAsia"/>
          <w:sz w:val="20"/>
        </w:rPr>
        <w:t>北京：</w:t>
      </w:r>
      <w:r>
        <w:rPr>
          <w:rFonts w:hint="eastAsia"/>
          <w:sz w:val="20"/>
        </w:rPr>
        <w:t>中國人民大學出版社，</w:t>
      </w:r>
      <w:r>
        <w:rPr>
          <w:rFonts w:hint="eastAsia"/>
          <w:sz w:val="20"/>
        </w:rPr>
        <w:t>1996</w:t>
      </w:r>
      <w:r>
        <w:rPr>
          <w:rFonts w:hint="eastAsia"/>
          <w:sz w:val="20"/>
        </w:rPr>
        <w:t>年）</w:t>
      </w:r>
    </w:p>
    <w:p w14:paraId="2E68C40B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關口隆正《清國公文一斑》（明治</w:t>
      </w:r>
      <w:r>
        <w:rPr>
          <w:sz w:val="20"/>
        </w:rPr>
        <w:t>35</w:t>
      </w:r>
      <w:r>
        <w:rPr>
          <w:rFonts w:hint="eastAsia"/>
          <w:sz w:val="20"/>
        </w:rPr>
        <w:t>年）</w:t>
      </w:r>
    </w:p>
    <w:p w14:paraId="0435B6D6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徐望之《公牘通論》（京都</w:t>
      </w:r>
      <w:r w:rsidR="00AA7047">
        <w:rPr>
          <w:rFonts w:hint="eastAsia"/>
          <w:sz w:val="20"/>
        </w:rPr>
        <w:t>：</w:t>
      </w:r>
      <w:r>
        <w:rPr>
          <w:rFonts w:hint="eastAsia"/>
          <w:sz w:val="20"/>
        </w:rPr>
        <w:t>中文出版社，</w:t>
      </w:r>
      <w:r>
        <w:rPr>
          <w:sz w:val="20"/>
        </w:rPr>
        <w:t>1979</w:t>
      </w:r>
      <w:r>
        <w:rPr>
          <w:rFonts w:hint="eastAsia"/>
          <w:sz w:val="20"/>
        </w:rPr>
        <w:t>年）</w:t>
      </w:r>
    </w:p>
    <w:p w14:paraId="1BB3E53E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曾榮廣、姚樂野《清代文書綱要》（</w:t>
      </w:r>
      <w:r w:rsidR="00AA7047">
        <w:rPr>
          <w:rFonts w:hint="eastAsia"/>
          <w:sz w:val="20"/>
        </w:rPr>
        <w:t>成都：</w:t>
      </w:r>
      <w:r>
        <w:rPr>
          <w:rFonts w:hint="eastAsia"/>
          <w:sz w:val="20"/>
        </w:rPr>
        <w:t>四川大學出版社，</w:t>
      </w:r>
      <w:r>
        <w:rPr>
          <w:sz w:val="20"/>
        </w:rPr>
        <w:t>1990</w:t>
      </w:r>
      <w:r>
        <w:rPr>
          <w:rFonts w:hint="eastAsia"/>
          <w:sz w:val="20"/>
        </w:rPr>
        <w:t>年</w:t>
      </w:r>
    </w:p>
    <w:p w14:paraId="5F6E4986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小林里平＜臺灣字彙＞，《臺灣慣習記事》雜誌連載</w:t>
      </w:r>
    </w:p>
    <w:p w14:paraId="250776E4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大野德孝《冠註高等支那時文讀本》（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文求堂，明治</w:t>
      </w:r>
      <w:r>
        <w:rPr>
          <w:sz w:val="20"/>
        </w:rPr>
        <w:t>38</w:t>
      </w:r>
      <w:r>
        <w:rPr>
          <w:rFonts w:hint="eastAsia"/>
          <w:sz w:val="20"/>
        </w:rPr>
        <w:t>年）</w:t>
      </w:r>
    </w:p>
    <w:p w14:paraId="2A68E12C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青柳篤恒《評釋支那時文軌範》（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博文館，明治</w:t>
      </w:r>
      <w:r>
        <w:rPr>
          <w:sz w:val="20"/>
        </w:rPr>
        <w:t>40</w:t>
      </w:r>
      <w:r>
        <w:rPr>
          <w:rFonts w:hint="eastAsia"/>
          <w:sz w:val="20"/>
        </w:rPr>
        <w:t>年）</w:t>
      </w:r>
    </w:p>
    <w:p w14:paraId="14930E62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鐘</w:t>
      </w:r>
      <w:r w:rsidR="003D5233">
        <w:rPr>
          <w:rFonts w:hint="eastAsia"/>
          <w:sz w:val="20"/>
        </w:rPr>
        <w:t>ケ</w:t>
      </w:r>
      <w:r>
        <w:rPr>
          <w:rFonts w:hint="eastAsia"/>
          <w:sz w:val="20"/>
        </w:rPr>
        <w:t>江信光編《時文研究支那經濟記事讀方》（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文求堂，昭和</w:t>
      </w:r>
      <w:r>
        <w:rPr>
          <w:rFonts w:hint="eastAsia"/>
          <w:sz w:val="20"/>
        </w:rPr>
        <w:t>18</w:t>
      </w:r>
      <w:r>
        <w:rPr>
          <w:rFonts w:hint="eastAsia"/>
          <w:sz w:val="20"/>
        </w:rPr>
        <w:t>年）</w:t>
      </w:r>
    </w:p>
    <w:p w14:paraId="689B7E52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植田捷雄《中國外交文書辭典（清末編）》（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學術文獻普及會，</w:t>
      </w:r>
      <w:r>
        <w:rPr>
          <w:sz w:val="20"/>
        </w:rPr>
        <w:t>1954</w:t>
      </w:r>
      <w:r>
        <w:rPr>
          <w:rFonts w:hint="eastAsia"/>
          <w:sz w:val="20"/>
        </w:rPr>
        <w:t>年）</w:t>
      </w:r>
    </w:p>
    <w:p w14:paraId="3049FCE3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星斌夫《中國社會經濟史語彙</w:t>
      </w:r>
      <w:r>
        <w:rPr>
          <w:sz w:val="20"/>
        </w:rPr>
        <w:t xml:space="preserve"> </w:t>
      </w:r>
      <w:r>
        <w:rPr>
          <w:rFonts w:hint="eastAsia"/>
          <w:sz w:val="20"/>
        </w:rPr>
        <w:t>正‧續》（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光文堂書店，</w:t>
      </w:r>
      <w:r>
        <w:rPr>
          <w:sz w:val="20"/>
        </w:rPr>
        <w:t>1981</w:t>
      </w:r>
      <w:r>
        <w:rPr>
          <w:rFonts w:hint="eastAsia"/>
          <w:sz w:val="20"/>
        </w:rPr>
        <w:t>年）</w:t>
      </w:r>
    </w:p>
    <w:p w14:paraId="217755ED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田中慶太郎編譯《支那文</w:t>
      </w:r>
      <w:r>
        <w:rPr>
          <w:rFonts w:ascii="MS Mincho" w:eastAsia="MS Mincho" w:hAnsi="MS Mincho" w:hint="eastAsia"/>
          <w:sz w:val="20"/>
          <w:lang w:eastAsia="ja-JP"/>
        </w:rPr>
        <w:t>を</w:t>
      </w:r>
      <w:r>
        <w:rPr>
          <w:rFonts w:hint="eastAsia"/>
          <w:sz w:val="20"/>
          <w:lang w:eastAsia="ja-JP"/>
        </w:rPr>
        <w:t>讀</w:t>
      </w:r>
      <w:r>
        <w:rPr>
          <w:rFonts w:ascii="MS Mincho" w:eastAsia="MS Mincho" w:hAnsi="MS Mincho" w:hint="eastAsia"/>
          <w:sz w:val="20"/>
          <w:lang w:eastAsia="ja-JP"/>
        </w:rPr>
        <w:t>むための</w:t>
      </w:r>
      <w:r>
        <w:rPr>
          <w:rFonts w:hint="eastAsia"/>
          <w:sz w:val="20"/>
          <w:lang w:eastAsia="ja-JP"/>
        </w:rPr>
        <w:t>漢字典》（</w:t>
      </w:r>
      <w:r w:rsidR="00AA7047">
        <w:rPr>
          <w:rFonts w:hint="eastAsia"/>
          <w:sz w:val="20"/>
          <w:lang w:eastAsia="ja-JP"/>
        </w:rPr>
        <w:t>東京：</w:t>
      </w:r>
      <w:r>
        <w:rPr>
          <w:rFonts w:hint="eastAsia"/>
          <w:sz w:val="20"/>
          <w:lang w:eastAsia="ja-JP"/>
        </w:rPr>
        <w:t>研文出版，</w:t>
      </w:r>
      <w:r>
        <w:rPr>
          <w:sz w:val="20"/>
          <w:lang w:eastAsia="ja-JP"/>
        </w:rPr>
        <w:t>1987</w:t>
      </w:r>
      <w:r>
        <w:rPr>
          <w:rFonts w:hint="eastAsia"/>
          <w:sz w:val="20"/>
          <w:lang w:eastAsia="ja-JP"/>
        </w:rPr>
        <w:t>年）</w:t>
      </w:r>
    </w:p>
    <w:p w14:paraId="7A28272E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山腰敏寬編《清末民初文書讀解辭典》（東京：汲古書院</w:t>
      </w:r>
      <w:r w:rsidR="00AA7047">
        <w:rPr>
          <w:rFonts w:hint="eastAsia"/>
          <w:sz w:val="20"/>
        </w:rPr>
        <w:t>，</w:t>
      </w:r>
      <w:r>
        <w:rPr>
          <w:sz w:val="20"/>
        </w:rPr>
        <w:t>1989</w:t>
      </w:r>
      <w:r>
        <w:rPr>
          <w:rFonts w:hint="eastAsia"/>
          <w:sz w:val="20"/>
        </w:rPr>
        <w:t>年）</w:t>
      </w:r>
    </w:p>
    <w:p w14:paraId="717417DA" w14:textId="77777777" w:rsidR="009E7544" w:rsidRDefault="009E7544" w:rsidP="009E7544">
      <w:pPr>
        <w:numPr>
          <w:ilvl w:val="0"/>
          <w:numId w:val="1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山腰敏寬編《中國歷史公文書讀解辭典》（東京：汲古書院</w:t>
      </w:r>
      <w:r w:rsidR="00AA7047">
        <w:rPr>
          <w:rFonts w:hint="eastAsia"/>
          <w:sz w:val="20"/>
        </w:rPr>
        <w:t>，</w:t>
      </w:r>
      <w:r>
        <w:rPr>
          <w:rFonts w:hint="eastAsia"/>
          <w:sz w:val="20"/>
        </w:rPr>
        <w:t>2004</w:t>
      </w:r>
      <w:r>
        <w:rPr>
          <w:rFonts w:hint="eastAsia"/>
          <w:sz w:val="20"/>
        </w:rPr>
        <w:t>年）</w:t>
      </w:r>
    </w:p>
    <w:p w14:paraId="0DC4080D" w14:textId="77777777" w:rsidR="009E7544" w:rsidRDefault="009E7544" w:rsidP="009E7544">
      <w:pPr>
        <w:spacing w:line="360" w:lineRule="atLeast"/>
        <w:ind w:left="480" w:hanging="480"/>
        <w:rPr>
          <w:sz w:val="20"/>
        </w:rPr>
      </w:pPr>
    </w:p>
    <w:p w14:paraId="347585F5" w14:textId="77777777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t>B:</w:t>
      </w:r>
    </w:p>
    <w:p w14:paraId="0AE8995B" w14:textId="77777777" w:rsidR="00B944DD" w:rsidRDefault="00B944DD" w:rsidP="000C20D2">
      <w:pPr>
        <w:numPr>
          <w:ilvl w:val="0"/>
          <w:numId w:val="2"/>
        </w:numPr>
        <w:spacing w:line="360" w:lineRule="atLeast"/>
        <w:rPr>
          <w:sz w:val="20"/>
        </w:rPr>
      </w:pPr>
      <w:r w:rsidRPr="00B944DD">
        <w:rPr>
          <w:sz w:val="20"/>
        </w:rPr>
        <w:t>Pierre-Étienne Will</w:t>
      </w:r>
      <w:r w:rsidRPr="00B944DD">
        <w:rPr>
          <w:rFonts w:hint="eastAsia"/>
          <w:sz w:val="20"/>
        </w:rPr>
        <w:t>(</w:t>
      </w:r>
      <w:r w:rsidRPr="00B944DD">
        <w:rPr>
          <w:rFonts w:hint="eastAsia"/>
          <w:sz w:val="20"/>
        </w:rPr>
        <w:t>魏丕信</w:t>
      </w:r>
      <w:r w:rsidRPr="00B944DD">
        <w:rPr>
          <w:rFonts w:hint="eastAsia"/>
          <w:sz w:val="20"/>
        </w:rPr>
        <w:t>)</w:t>
      </w:r>
      <w:r w:rsidRPr="00B944DD">
        <w:rPr>
          <w:rFonts w:hint="eastAsia"/>
          <w:sz w:val="20"/>
        </w:rPr>
        <w:t>《</w:t>
      </w:r>
      <w:r w:rsidRPr="00B944DD">
        <w:rPr>
          <w:sz w:val="20"/>
        </w:rPr>
        <w:t>Handbooks and Anthologies for Officials in Imperial China: A Descriptive and Critical Bibliography</w:t>
      </w:r>
      <w:r w:rsidRPr="00B944DD">
        <w:rPr>
          <w:rFonts w:hint="eastAsia"/>
          <w:sz w:val="20"/>
        </w:rPr>
        <w:t>帝制中國官箴、指南、公牘評註書目》</w:t>
      </w:r>
    </w:p>
    <w:p w14:paraId="1BA0DA6D" w14:textId="23478C93" w:rsidR="009E7544" w:rsidRPr="00B944DD" w:rsidRDefault="009E7544" w:rsidP="000C20D2">
      <w:pPr>
        <w:numPr>
          <w:ilvl w:val="0"/>
          <w:numId w:val="2"/>
        </w:numPr>
        <w:spacing w:line="360" w:lineRule="atLeast"/>
        <w:rPr>
          <w:sz w:val="20"/>
        </w:rPr>
      </w:pPr>
      <w:r w:rsidRPr="00B944DD">
        <w:rPr>
          <w:rFonts w:hint="eastAsia"/>
          <w:sz w:val="20"/>
        </w:rPr>
        <w:t>（清）黃六鴻《福惠全書》</w:t>
      </w:r>
      <w:r w:rsidRPr="00B944DD">
        <w:rPr>
          <w:sz w:val="20"/>
        </w:rPr>
        <w:t>32</w:t>
      </w:r>
      <w:r w:rsidRPr="00B944DD">
        <w:rPr>
          <w:rFonts w:hint="eastAsia"/>
          <w:sz w:val="20"/>
        </w:rPr>
        <w:t>卷（清康熙刊本）</w:t>
      </w:r>
    </w:p>
    <w:p w14:paraId="04E859F3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薛允昇《讀例存疑》（收入黃靜嘉編，全五冊，台北：中文研究資料中心，</w:t>
      </w:r>
      <w:r>
        <w:rPr>
          <w:rFonts w:hint="eastAsia"/>
          <w:sz w:val="20"/>
        </w:rPr>
        <w:t>1970</w:t>
      </w:r>
      <w:r>
        <w:rPr>
          <w:rFonts w:hint="eastAsia"/>
          <w:sz w:val="20"/>
        </w:rPr>
        <w:t>年）</w:t>
      </w:r>
    </w:p>
    <w:p w14:paraId="6F399329" w14:textId="722D2BBF" w:rsidR="00EA46F4" w:rsidRDefault="00EA46F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劉俊文主編《官箴書集成》</w:t>
      </w:r>
      <w:r>
        <w:rPr>
          <w:rFonts w:hint="eastAsia"/>
          <w:sz w:val="20"/>
        </w:rPr>
        <w:t>101</w:t>
      </w:r>
      <w:r>
        <w:rPr>
          <w:rFonts w:hint="eastAsia"/>
          <w:sz w:val="20"/>
        </w:rPr>
        <w:t>種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黃山書社，</w:t>
      </w:r>
      <w:r>
        <w:rPr>
          <w:rFonts w:hint="eastAsia"/>
          <w:sz w:val="20"/>
        </w:rPr>
        <w:t>1997)</w:t>
      </w:r>
    </w:p>
    <w:p w14:paraId="60CF644A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張廷驤編《入幕須知五種》（浙江：浙江書局。台北：文海出版社影印）</w:t>
      </w:r>
    </w:p>
    <w:p w14:paraId="0F4760C0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郭成偉、田濤（點校整理）《明清公牘秘本五種》（中國法政大學出版社，</w:t>
      </w:r>
      <w:r>
        <w:rPr>
          <w:rFonts w:hint="eastAsia"/>
          <w:sz w:val="20"/>
        </w:rPr>
        <w:t>1999</w:t>
      </w:r>
      <w:r>
        <w:rPr>
          <w:rFonts w:hint="eastAsia"/>
          <w:sz w:val="20"/>
        </w:rPr>
        <w:t>年）</w:t>
      </w:r>
    </w:p>
    <w:p w14:paraId="4A90C0AF" w14:textId="184FE325" w:rsidR="00EA46F4" w:rsidRPr="00EA46F4" w:rsidRDefault="009E7544" w:rsidP="009E7544">
      <w:pPr>
        <w:spacing w:line="360" w:lineRule="atLeast"/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      </w:t>
      </w:r>
      <w:r>
        <w:rPr>
          <w:rFonts w:hint="eastAsia"/>
          <w:sz w:val="20"/>
        </w:rPr>
        <w:t>內收：（明）王浚川『浚川公移駁稿』三卷、（明）佚名『新纂四六合律判語』二卷、（清）吳宏『紙上經綸』六卷、（清）佚名『錢谷指南』四卷、（清）佚名『招解說』不分卷。</w:t>
      </w:r>
    </w:p>
    <w:p w14:paraId="706BCA3C" w14:textId="77777777" w:rsidR="00455A37" w:rsidRDefault="00455A37" w:rsidP="009E7544">
      <w:pPr>
        <w:numPr>
          <w:ilvl w:val="0"/>
          <w:numId w:val="2"/>
        </w:numPr>
        <w:spacing w:line="360" w:lineRule="atLeast"/>
        <w:rPr>
          <w:sz w:val="20"/>
        </w:rPr>
      </w:pPr>
      <w:proofErr w:type="spellStart"/>
      <w:r>
        <w:rPr>
          <w:sz w:val="20"/>
        </w:rPr>
        <w:t>T’ung-tsu</w:t>
      </w:r>
      <w:proofErr w:type="spellEnd"/>
      <w:r>
        <w:rPr>
          <w:sz w:val="20"/>
        </w:rPr>
        <w:t xml:space="preserve"> Ch’u, </w:t>
      </w:r>
      <w:r w:rsidRPr="00455A37">
        <w:rPr>
          <w:i/>
          <w:sz w:val="20"/>
        </w:rPr>
        <w:t>Local Government in China</w:t>
      </w:r>
      <w:r>
        <w:rPr>
          <w:sz w:val="20"/>
        </w:rPr>
        <w:t xml:space="preserve"> , 1962.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【中譯：范忠信、何鵬、晏鋒譯《清代地方政府（修訂譯本）》（北京：法律出版社，</w:t>
      </w:r>
      <w:r>
        <w:rPr>
          <w:rFonts w:hint="eastAsia"/>
          <w:sz w:val="20"/>
        </w:rPr>
        <w:t>2011</w:t>
      </w:r>
      <w:r>
        <w:rPr>
          <w:rFonts w:hint="eastAsia"/>
          <w:sz w:val="20"/>
        </w:rPr>
        <w:t>年）。</w:t>
      </w:r>
    </w:p>
    <w:p w14:paraId="723A470C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郭潤濤《官府、幕友與書生─紹興師爺研究》（</w:t>
      </w:r>
      <w:r w:rsidR="00AA7047">
        <w:rPr>
          <w:rFonts w:hint="eastAsia"/>
          <w:sz w:val="20"/>
        </w:rPr>
        <w:t>北京：</w:t>
      </w:r>
      <w:r>
        <w:rPr>
          <w:rFonts w:hint="eastAsia"/>
          <w:sz w:val="20"/>
        </w:rPr>
        <w:t>中國社會科學出版社，</w:t>
      </w:r>
      <w:r>
        <w:rPr>
          <w:sz w:val="20"/>
        </w:rPr>
        <w:t>1996</w:t>
      </w:r>
      <w:r>
        <w:rPr>
          <w:rFonts w:hint="eastAsia"/>
          <w:sz w:val="20"/>
        </w:rPr>
        <w:t>年）</w:t>
      </w:r>
    </w:p>
    <w:p w14:paraId="40C47CE3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繆全吉《清代幕府人事制度》（台北</w:t>
      </w:r>
      <w:r w:rsidR="00AA7047">
        <w:rPr>
          <w:rFonts w:hint="eastAsia"/>
          <w:sz w:val="20"/>
        </w:rPr>
        <w:t>：</w:t>
      </w:r>
      <w:r>
        <w:rPr>
          <w:rFonts w:hint="eastAsia"/>
          <w:sz w:val="20"/>
        </w:rPr>
        <w:t>中國人事行政月刊社，</w:t>
      </w:r>
      <w:r>
        <w:rPr>
          <w:sz w:val="20"/>
        </w:rPr>
        <w:t>1971</w:t>
      </w:r>
      <w:r>
        <w:rPr>
          <w:rFonts w:hint="eastAsia"/>
          <w:sz w:val="20"/>
        </w:rPr>
        <w:t>年）</w:t>
      </w:r>
    </w:p>
    <w:p w14:paraId="4CF7EF19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宮崎市定〈清代的胥吏和幕友〉，《日本學者研究中國史論著選譯</w:t>
      </w:r>
      <w:r w:rsidR="009C0A70">
        <w:rPr>
          <w:rFonts w:hint="eastAsia"/>
          <w:sz w:val="20"/>
        </w:rPr>
        <w:t xml:space="preserve">  </w:t>
      </w:r>
      <w:r w:rsidR="009C0A70">
        <w:rPr>
          <w:rFonts w:hint="eastAsia"/>
          <w:sz w:val="20"/>
        </w:rPr>
        <w:t>第六卷</w:t>
      </w:r>
      <w:r>
        <w:rPr>
          <w:rFonts w:hint="eastAsia"/>
          <w:sz w:val="20"/>
        </w:rPr>
        <w:t>》（北京：中華書局，</w:t>
      </w:r>
      <w:r>
        <w:rPr>
          <w:sz w:val="20"/>
        </w:rPr>
        <w:t>1993</w:t>
      </w:r>
      <w:r>
        <w:rPr>
          <w:rFonts w:hint="eastAsia"/>
          <w:sz w:val="20"/>
        </w:rPr>
        <w:t>年）</w:t>
      </w:r>
    </w:p>
    <w:p w14:paraId="5E9C7BBB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鈴木宗言＜臺灣</w:t>
      </w:r>
      <w:r w:rsidR="009C0A70"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舊訴訟法＞，《臺灣慣習記事》</w:t>
      </w:r>
      <w:r w:rsidR="00C86D15">
        <w:rPr>
          <w:rFonts w:hint="eastAsia"/>
          <w:sz w:val="20"/>
        </w:rPr>
        <w:t>第一卷第二號起</w:t>
      </w:r>
      <w:r>
        <w:rPr>
          <w:rFonts w:hint="eastAsia"/>
          <w:sz w:val="20"/>
          <w:lang w:eastAsia="ja-JP"/>
        </w:rPr>
        <w:t>連載</w:t>
      </w:r>
      <w:r w:rsidR="00C86D15">
        <w:rPr>
          <w:rFonts w:hint="eastAsia"/>
          <w:sz w:val="20"/>
        </w:rPr>
        <w:t>。</w:t>
      </w:r>
    </w:p>
    <w:p w14:paraId="3443931F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戴炎輝台灣省通志卷三政事志司法篇（</w:t>
      </w:r>
      <w:r w:rsidR="00AA7047">
        <w:rPr>
          <w:rFonts w:hint="eastAsia"/>
          <w:sz w:val="20"/>
        </w:rPr>
        <w:t>台北：</w:t>
      </w:r>
      <w:r>
        <w:rPr>
          <w:rFonts w:hint="eastAsia"/>
          <w:sz w:val="20"/>
        </w:rPr>
        <w:t>台灣省文獻委員會，</w:t>
      </w:r>
      <w:r>
        <w:rPr>
          <w:rFonts w:hint="eastAsia"/>
          <w:sz w:val="20"/>
        </w:rPr>
        <w:t>1972</w:t>
      </w:r>
      <w:r>
        <w:rPr>
          <w:rFonts w:hint="eastAsia"/>
          <w:sz w:val="20"/>
        </w:rPr>
        <w:t>年）</w:t>
      </w:r>
    </w:p>
    <w:p w14:paraId="1F6FCC1A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臺南縣編撰《臺南縣誌》（明治</w:t>
      </w:r>
      <w:r>
        <w:rPr>
          <w:rFonts w:hint="eastAsia"/>
          <w:sz w:val="20"/>
        </w:rPr>
        <w:t>31-33</w:t>
      </w:r>
      <w:r>
        <w:rPr>
          <w:rFonts w:hint="eastAsia"/>
          <w:sz w:val="20"/>
        </w:rPr>
        <w:t>年）</w:t>
      </w:r>
    </w:p>
    <w:p w14:paraId="1EF5D1FF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lastRenderedPageBreak/>
        <w:t>陶希聖＜清代州縣衙門刑事審判制度及程序＞，《食貨月刊》</w:t>
      </w:r>
      <w:r>
        <w:rPr>
          <w:rFonts w:hint="eastAsia"/>
          <w:sz w:val="20"/>
        </w:rPr>
        <w:t>1971</w:t>
      </w:r>
      <w:r>
        <w:rPr>
          <w:rFonts w:hint="eastAsia"/>
          <w:sz w:val="20"/>
        </w:rPr>
        <w:t>年第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卷第</w:t>
      </w:r>
      <w:r>
        <w:rPr>
          <w:rFonts w:hint="eastAsia"/>
          <w:sz w:val="20"/>
        </w:rPr>
        <w:t>1.2.3.4.5</w:t>
      </w:r>
      <w:r>
        <w:rPr>
          <w:rFonts w:hint="eastAsia"/>
          <w:sz w:val="20"/>
        </w:rPr>
        <w:t>期</w:t>
      </w:r>
    </w:p>
    <w:p w14:paraId="5785E13A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那思陸《清代州縣衙門審判制度》（台北</w:t>
      </w:r>
      <w:r w:rsidR="00AA7047">
        <w:rPr>
          <w:rFonts w:hint="eastAsia"/>
          <w:sz w:val="20"/>
        </w:rPr>
        <w:t>：</w:t>
      </w:r>
      <w:r>
        <w:rPr>
          <w:rFonts w:hint="eastAsia"/>
          <w:sz w:val="20"/>
        </w:rPr>
        <w:t>文史哲出版社，</w:t>
      </w:r>
      <w:r>
        <w:rPr>
          <w:sz w:val="20"/>
        </w:rPr>
        <w:t>1982</w:t>
      </w:r>
      <w:r>
        <w:rPr>
          <w:rFonts w:hint="eastAsia"/>
          <w:sz w:val="20"/>
        </w:rPr>
        <w:t>年）</w:t>
      </w:r>
    </w:p>
    <w:p w14:paraId="461E53BF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吳吉遠《清代地方政府的司法職能研究》（北京</w:t>
      </w:r>
      <w:r w:rsidR="00AA7047">
        <w:rPr>
          <w:rFonts w:hint="eastAsia"/>
          <w:sz w:val="20"/>
        </w:rPr>
        <w:t>：</w:t>
      </w:r>
      <w:r>
        <w:rPr>
          <w:rFonts w:hint="eastAsia"/>
          <w:sz w:val="20"/>
        </w:rPr>
        <w:t>中國社會科學出版社，</w:t>
      </w:r>
      <w:r>
        <w:rPr>
          <w:sz w:val="20"/>
        </w:rPr>
        <w:t>19</w:t>
      </w:r>
      <w:r>
        <w:rPr>
          <w:rFonts w:hint="eastAsia"/>
          <w:sz w:val="20"/>
        </w:rPr>
        <w:t>9</w:t>
      </w:r>
      <w:r>
        <w:rPr>
          <w:sz w:val="20"/>
        </w:rPr>
        <w:t>8</w:t>
      </w:r>
      <w:r>
        <w:rPr>
          <w:rFonts w:hint="eastAsia"/>
          <w:sz w:val="20"/>
        </w:rPr>
        <w:t>年）</w:t>
      </w:r>
    </w:p>
    <w:p w14:paraId="147FB2E3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滋賀秀三《清代中國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法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裁判》（</w:t>
      </w:r>
      <w:r w:rsidR="00AA7047">
        <w:rPr>
          <w:rFonts w:hint="eastAsia"/>
          <w:sz w:val="20"/>
          <w:lang w:eastAsia="ja-JP"/>
        </w:rPr>
        <w:t>東京：</w:t>
      </w:r>
      <w:r>
        <w:rPr>
          <w:rFonts w:hint="eastAsia"/>
          <w:sz w:val="20"/>
          <w:lang w:eastAsia="ja-JP"/>
        </w:rPr>
        <w:t>創文社，</w:t>
      </w:r>
      <w:r>
        <w:rPr>
          <w:sz w:val="20"/>
          <w:lang w:eastAsia="ja-JP"/>
        </w:rPr>
        <w:t>1984</w:t>
      </w:r>
      <w:r>
        <w:rPr>
          <w:rFonts w:hint="eastAsia"/>
          <w:sz w:val="20"/>
          <w:lang w:eastAsia="ja-JP"/>
        </w:rPr>
        <w:t>年）</w:t>
      </w:r>
    </w:p>
    <w:p w14:paraId="01FE628B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夫馬進〈明清時代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訟師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訴訟制度〉，梅原郁編《中國近世史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法制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社會》（京都：京都大學人文科學研究所，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3</w:t>
      </w:r>
      <w:r>
        <w:rPr>
          <w:rFonts w:hint="eastAsia"/>
          <w:sz w:val="20"/>
          <w:lang w:eastAsia="ja-JP"/>
        </w:rPr>
        <w:t>年）</w:t>
      </w:r>
    </w:p>
    <w:p w14:paraId="17172B31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夫馬進〈國會圖書館藏太湖廳檔案</w:t>
      </w:r>
      <w:r>
        <w:rPr>
          <w:rFonts w:ascii="MS Mincho" w:eastAsia="MS Mincho" w:hAnsi="MS Mincho" w:hint="eastAsia"/>
          <w:sz w:val="20"/>
          <w:lang w:eastAsia="ja-JP"/>
        </w:rPr>
        <w:t>に</w:t>
      </w:r>
      <w:r>
        <w:rPr>
          <w:rFonts w:hint="eastAsia"/>
          <w:sz w:val="20"/>
          <w:lang w:eastAsia="ja-JP"/>
        </w:rPr>
        <w:t>見</w:t>
      </w:r>
      <w:r>
        <w:rPr>
          <w:rFonts w:ascii="MS Mincho" w:eastAsia="MS Mincho" w:hAnsi="MS Mincho" w:hint="eastAsia"/>
          <w:sz w:val="20"/>
          <w:lang w:eastAsia="ja-JP"/>
        </w:rPr>
        <w:t>る</w:t>
      </w:r>
      <w:r>
        <w:rPr>
          <w:rFonts w:hint="eastAsia"/>
          <w:sz w:val="20"/>
          <w:lang w:eastAsia="ja-JP"/>
        </w:rPr>
        <w:t>訴訟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裁判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實際：</w:t>
      </w:r>
      <w:r>
        <w:rPr>
          <w:rFonts w:ascii="MS Mincho" w:eastAsia="MS Mincho" w:hAnsi="MS Mincho" w:hint="eastAsia"/>
          <w:sz w:val="20"/>
          <w:lang w:eastAsia="ja-JP"/>
        </w:rPr>
        <w:t>その</w:t>
      </w:r>
      <w:r>
        <w:rPr>
          <w:rFonts w:hint="eastAsia"/>
          <w:sz w:val="20"/>
          <w:lang w:eastAsia="ja-JP"/>
        </w:rPr>
        <w:t>初步的知見〉，永田英正編《中國出土文字資料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基礎的研究》（平成四年度科學研究費補助金總合研究</w:t>
      </w:r>
      <w:r>
        <w:rPr>
          <w:rFonts w:hint="eastAsia"/>
          <w:sz w:val="20"/>
          <w:lang w:eastAsia="ja-JP"/>
        </w:rPr>
        <w:t>A</w:t>
      </w:r>
      <w:r>
        <w:rPr>
          <w:rFonts w:hint="eastAsia"/>
          <w:sz w:val="20"/>
          <w:lang w:eastAsia="ja-JP"/>
        </w:rPr>
        <w:t>研究成果報告書，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3</w:t>
      </w:r>
      <w:r>
        <w:rPr>
          <w:rFonts w:hint="eastAsia"/>
          <w:sz w:val="20"/>
          <w:lang w:eastAsia="ja-JP"/>
        </w:rPr>
        <w:t>年）</w:t>
      </w:r>
    </w:p>
    <w:p w14:paraId="6EE0AF39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夫馬進〈訟師秘本《蕭曹遺筆》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出現〉，《史林》第</w:t>
      </w:r>
      <w:r>
        <w:rPr>
          <w:rFonts w:hint="eastAsia"/>
          <w:sz w:val="20"/>
          <w:lang w:eastAsia="ja-JP"/>
        </w:rPr>
        <w:t>77</w:t>
      </w:r>
      <w:r>
        <w:rPr>
          <w:rFonts w:hint="eastAsia"/>
          <w:sz w:val="20"/>
          <w:lang w:eastAsia="ja-JP"/>
        </w:rPr>
        <w:t>卷第</w:t>
      </w:r>
      <w:r>
        <w:rPr>
          <w:rFonts w:hint="eastAsia"/>
          <w:sz w:val="20"/>
          <w:lang w:eastAsia="ja-JP"/>
        </w:rPr>
        <w:t>2</w:t>
      </w:r>
      <w:r>
        <w:rPr>
          <w:rFonts w:hint="eastAsia"/>
          <w:sz w:val="20"/>
          <w:lang w:eastAsia="ja-JP"/>
        </w:rPr>
        <w:t>號（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4</w:t>
      </w:r>
      <w:r>
        <w:rPr>
          <w:rFonts w:hint="eastAsia"/>
          <w:sz w:val="20"/>
          <w:lang w:eastAsia="ja-JP"/>
        </w:rPr>
        <w:t>年）</w:t>
      </w:r>
    </w:p>
    <w:p w14:paraId="3CAF05EF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夫馬進〈訟師秘本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世界〉，小野和子編《明末清初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社會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文化》（</w:t>
      </w:r>
      <w:r w:rsidR="00AA7047">
        <w:rPr>
          <w:rFonts w:hint="eastAsia"/>
          <w:sz w:val="20"/>
          <w:lang w:eastAsia="ja-JP"/>
        </w:rPr>
        <w:t>京都：</w:t>
      </w:r>
      <w:r>
        <w:rPr>
          <w:rFonts w:hint="eastAsia"/>
          <w:sz w:val="20"/>
          <w:lang w:eastAsia="ja-JP"/>
        </w:rPr>
        <w:t>京都大學人文科學研究所，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6</w:t>
      </w:r>
      <w:r>
        <w:rPr>
          <w:rFonts w:hint="eastAsia"/>
          <w:sz w:val="20"/>
          <w:lang w:eastAsia="ja-JP"/>
        </w:rPr>
        <w:t>年）</w:t>
      </w:r>
    </w:p>
    <w:p w14:paraId="21836EC7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黃宗智《民事審判與民間調解：清代的表達與實踐》（</w:t>
      </w:r>
      <w:r w:rsidR="00AA7047">
        <w:rPr>
          <w:rFonts w:hint="eastAsia"/>
          <w:sz w:val="20"/>
        </w:rPr>
        <w:t>北京：</w:t>
      </w:r>
      <w:r>
        <w:rPr>
          <w:rFonts w:hint="eastAsia"/>
          <w:sz w:val="20"/>
        </w:rPr>
        <w:t>中國社會科學出版社，</w:t>
      </w:r>
      <w:r>
        <w:rPr>
          <w:sz w:val="20"/>
        </w:rPr>
        <w:t>19</w:t>
      </w:r>
      <w:r>
        <w:rPr>
          <w:rFonts w:hint="eastAsia"/>
          <w:sz w:val="20"/>
        </w:rPr>
        <w:t>98</w:t>
      </w:r>
      <w:r>
        <w:rPr>
          <w:rFonts w:hint="eastAsia"/>
          <w:sz w:val="20"/>
        </w:rPr>
        <w:t>年）</w:t>
      </w:r>
    </w:p>
    <w:p w14:paraId="4A3D90AC" w14:textId="77777777" w:rsidR="009E7544" w:rsidRDefault="009E7544" w:rsidP="009E7544">
      <w:pPr>
        <w:numPr>
          <w:ilvl w:val="0"/>
          <w:numId w:val="2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黃宗智《清代的法律、社會與文化：民法的表達與實踐》（</w:t>
      </w:r>
      <w:r w:rsidR="00AA7047">
        <w:rPr>
          <w:rFonts w:hint="eastAsia"/>
          <w:sz w:val="20"/>
        </w:rPr>
        <w:t>上海：</w:t>
      </w:r>
      <w:r>
        <w:rPr>
          <w:rFonts w:hint="eastAsia"/>
          <w:sz w:val="20"/>
        </w:rPr>
        <w:t>上海書店出版社，</w:t>
      </w:r>
      <w:r>
        <w:rPr>
          <w:rFonts w:hint="eastAsia"/>
          <w:sz w:val="20"/>
        </w:rPr>
        <w:t>200</w:t>
      </w:r>
      <w:r>
        <w:rPr>
          <w:sz w:val="20"/>
        </w:rPr>
        <w:t>1</w:t>
      </w:r>
      <w:r>
        <w:rPr>
          <w:rFonts w:hint="eastAsia"/>
          <w:sz w:val="20"/>
        </w:rPr>
        <w:t>年）</w:t>
      </w:r>
    </w:p>
    <w:p w14:paraId="36E40228" w14:textId="77777777" w:rsidR="009E7544" w:rsidRDefault="009E7544" w:rsidP="009E7544">
      <w:pPr>
        <w:spacing w:line="360" w:lineRule="atLeast"/>
        <w:ind w:left="480" w:hanging="480"/>
        <w:rPr>
          <w:sz w:val="20"/>
        </w:rPr>
      </w:pPr>
    </w:p>
    <w:p w14:paraId="6433930B" w14:textId="77777777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t>C:</w:t>
      </w:r>
    </w:p>
    <w:p w14:paraId="299CF705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臨時台灣舊慣調查會《清國行政法》（</w:t>
      </w:r>
      <w:r>
        <w:rPr>
          <w:sz w:val="20"/>
        </w:rPr>
        <w:t>1914</w:t>
      </w:r>
      <w:r>
        <w:rPr>
          <w:rFonts w:hint="eastAsia"/>
          <w:sz w:val="20"/>
        </w:rPr>
        <w:t>年）</w:t>
      </w:r>
    </w:p>
    <w:p w14:paraId="05BD557C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和田清《支那地方自治發展史》（中華民國法制研究會，</w:t>
      </w:r>
      <w:r>
        <w:rPr>
          <w:sz w:val="20"/>
        </w:rPr>
        <w:t>1939</w:t>
      </w:r>
      <w:r>
        <w:rPr>
          <w:rFonts w:hint="eastAsia"/>
          <w:sz w:val="20"/>
        </w:rPr>
        <w:t>年）</w:t>
      </w:r>
    </w:p>
    <w:p w14:paraId="4B852148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清水盛光《中國鄉村社會論》（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岩波書店，</w:t>
      </w:r>
      <w:r>
        <w:rPr>
          <w:sz w:val="20"/>
        </w:rPr>
        <w:t>1951</w:t>
      </w:r>
      <w:r>
        <w:rPr>
          <w:rFonts w:hint="eastAsia"/>
          <w:sz w:val="20"/>
        </w:rPr>
        <w:t>年）</w:t>
      </w:r>
    </w:p>
    <w:p w14:paraId="4D5A9994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戴炎輝《清代台灣之鄉治》（</w:t>
      </w:r>
      <w:r w:rsidR="00AA7047">
        <w:rPr>
          <w:rFonts w:hint="eastAsia"/>
          <w:sz w:val="20"/>
        </w:rPr>
        <w:t>台北：</w:t>
      </w:r>
      <w:r>
        <w:rPr>
          <w:rFonts w:hint="eastAsia"/>
          <w:sz w:val="20"/>
        </w:rPr>
        <w:t>聯經出版事業公司，</w:t>
      </w:r>
      <w:r>
        <w:rPr>
          <w:sz w:val="20"/>
        </w:rPr>
        <w:t>1979</w:t>
      </w:r>
      <w:r>
        <w:rPr>
          <w:rFonts w:hint="eastAsia"/>
          <w:sz w:val="20"/>
        </w:rPr>
        <w:t>年）</w:t>
      </w:r>
    </w:p>
    <w:p w14:paraId="27C2951D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瞿同祖《中國法律與中國社會》（台北</w:t>
      </w:r>
      <w:r w:rsidR="00AA7047">
        <w:rPr>
          <w:rFonts w:hint="eastAsia"/>
          <w:sz w:val="20"/>
        </w:rPr>
        <w:t>：</w:t>
      </w:r>
      <w:r>
        <w:rPr>
          <w:rFonts w:hint="eastAsia"/>
          <w:sz w:val="20"/>
        </w:rPr>
        <w:t>里仁書局，</w:t>
      </w:r>
      <w:r>
        <w:rPr>
          <w:sz w:val="20"/>
        </w:rPr>
        <w:t>1984</w:t>
      </w:r>
      <w:r>
        <w:rPr>
          <w:rFonts w:hint="eastAsia"/>
          <w:sz w:val="20"/>
        </w:rPr>
        <w:t>年）</w:t>
      </w:r>
    </w:p>
    <w:p w14:paraId="6EDF44E9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佐伯富〈清代</w:t>
      </w:r>
      <w:r w:rsidR="009C0A70"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鄉約、地保</w:t>
      </w:r>
      <w:r>
        <w:rPr>
          <w:rFonts w:ascii="MS Mincho" w:eastAsia="MS Mincho" w:hAnsi="MS Mincho" w:hint="eastAsia"/>
          <w:sz w:val="20"/>
          <w:lang w:eastAsia="ja-JP"/>
        </w:rPr>
        <w:t>をめぐって</w:t>
      </w:r>
      <w:r>
        <w:rPr>
          <w:rFonts w:hint="eastAsia"/>
          <w:sz w:val="20"/>
          <w:lang w:eastAsia="ja-JP"/>
        </w:rPr>
        <w:t>─清代地方行政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一齣〉，佐伯富《中國史研究</w:t>
      </w:r>
      <w:r>
        <w:rPr>
          <w:sz w:val="20"/>
          <w:lang w:eastAsia="ja-JP"/>
        </w:rPr>
        <w:t xml:space="preserve">  </w:t>
      </w:r>
      <w:r>
        <w:rPr>
          <w:rFonts w:hint="eastAsia"/>
          <w:sz w:val="20"/>
          <w:lang w:eastAsia="ja-JP"/>
        </w:rPr>
        <w:t>第二》（東洋史研究會，</w:t>
      </w:r>
      <w:r>
        <w:rPr>
          <w:sz w:val="20"/>
          <w:lang w:eastAsia="ja-JP"/>
        </w:rPr>
        <w:t>1971</w:t>
      </w:r>
      <w:r>
        <w:rPr>
          <w:rFonts w:hint="eastAsia"/>
          <w:sz w:val="20"/>
          <w:lang w:eastAsia="ja-JP"/>
        </w:rPr>
        <w:t>年）</w:t>
      </w:r>
    </w:p>
    <w:p w14:paraId="06639483" w14:textId="77777777" w:rsidR="009E7544" w:rsidRDefault="009E7544" w:rsidP="009E7544">
      <w:pPr>
        <w:numPr>
          <w:ilvl w:val="0"/>
          <w:numId w:val="3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山田秀二〈明清時代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村落自治</w:t>
      </w:r>
      <w:r>
        <w:rPr>
          <w:rFonts w:ascii="MS Mincho" w:eastAsia="MS Mincho" w:hAnsi="MS Mincho" w:hint="eastAsia"/>
          <w:sz w:val="20"/>
          <w:lang w:eastAsia="ja-JP"/>
        </w:rPr>
        <w:t>について</w:t>
      </w:r>
      <w:r>
        <w:rPr>
          <w:rFonts w:hint="eastAsia"/>
          <w:sz w:val="20"/>
          <w:lang w:eastAsia="ja-JP"/>
        </w:rPr>
        <w:t>〉，《歷史學研究》第</w:t>
      </w:r>
      <w:r>
        <w:rPr>
          <w:sz w:val="20"/>
          <w:lang w:eastAsia="ja-JP"/>
        </w:rPr>
        <w:t>2</w:t>
      </w:r>
      <w:r>
        <w:rPr>
          <w:rFonts w:hint="eastAsia"/>
          <w:sz w:val="20"/>
          <w:lang w:eastAsia="ja-JP"/>
        </w:rPr>
        <w:t>卷第</w:t>
      </w:r>
      <w:r>
        <w:rPr>
          <w:sz w:val="20"/>
          <w:lang w:eastAsia="ja-JP"/>
        </w:rPr>
        <w:t>3</w:t>
      </w:r>
      <w:r>
        <w:rPr>
          <w:rFonts w:hint="eastAsia"/>
          <w:sz w:val="20"/>
          <w:lang w:eastAsia="ja-JP"/>
        </w:rPr>
        <w:t>、</w:t>
      </w:r>
      <w:r>
        <w:rPr>
          <w:sz w:val="20"/>
          <w:lang w:eastAsia="ja-JP"/>
        </w:rPr>
        <w:t>5</w:t>
      </w:r>
      <w:r>
        <w:rPr>
          <w:rFonts w:hint="eastAsia"/>
          <w:sz w:val="20"/>
          <w:lang w:eastAsia="ja-JP"/>
        </w:rPr>
        <w:t>、</w:t>
      </w:r>
      <w:r>
        <w:rPr>
          <w:sz w:val="20"/>
          <w:lang w:eastAsia="ja-JP"/>
        </w:rPr>
        <w:t>6</w:t>
      </w:r>
      <w:r>
        <w:rPr>
          <w:rFonts w:hint="eastAsia"/>
          <w:sz w:val="20"/>
          <w:lang w:eastAsia="ja-JP"/>
        </w:rPr>
        <w:t>號（</w:t>
      </w:r>
      <w:r>
        <w:rPr>
          <w:sz w:val="20"/>
          <w:lang w:eastAsia="ja-JP"/>
        </w:rPr>
        <w:t>1934</w:t>
      </w:r>
      <w:r>
        <w:rPr>
          <w:rFonts w:hint="eastAsia"/>
          <w:sz w:val="20"/>
          <w:lang w:eastAsia="ja-JP"/>
        </w:rPr>
        <w:t>年）</w:t>
      </w:r>
    </w:p>
    <w:p w14:paraId="35450E6D" w14:textId="77777777" w:rsidR="00EA33DC" w:rsidRDefault="00EA33DC" w:rsidP="00EA33DC">
      <w:pPr>
        <w:pStyle w:val="a8"/>
        <w:numPr>
          <w:ilvl w:val="0"/>
          <w:numId w:val="3"/>
        </w:numPr>
        <w:spacing w:line="360" w:lineRule="atLeast"/>
        <w:ind w:leftChars="0"/>
        <w:rPr>
          <w:sz w:val="20"/>
          <w:lang w:eastAsia="ja-JP"/>
        </w:rPr>
      </w:pPr>
      <w:r w:rsidRPr="00EA33DC">
        <w:rPr>
          <w:rFonts w:hint="eastAsia"/>
          <w:sz w:val="20"/>
          <w:lang w:eastAsia="ja-JP"/>
        </w:rPr>
        <w:t>井上徹〈「鄉約」</w:t>
      </w:r>
      <w:r w:rsidRPr="00EA33DC">
        <w:rPr>
          <w:rFonts w:ascii="MS Mincho" w:eastAsia="MS Mincho" w:hAnsi="MS Mincho" w:hint="eastAsia"/>
          <w:sz w:val="20"/>
          <w:lang w:eastAsia="ja-JP"/>
        </w:rPr>
        <w:t>の</w:t>
      </w:r>
      <w:r w:rsidRPr="00EA33DC">
        <w:rPr>
          <w:rFonts w:hint="eastAsia"/>
          <w:sz w:val="20"/>
          <w:lang w:eastAsia="ja-JP"/>
        </w:rPr>
        <w:t>理念</w:t>
      </w:r>
      <w:r w:rsidRPr="00EA33DC">
        <w:rPr>
          <w:rFonts w:ascii="MS Mincho" w:eastAsia="MS Mincho" w:hAnsi="MS Mincho" w:hint="eastAsia"/>
          <w:sz w:val="20"/>
          <w:lang w:eastAsia="ja-JP"/>
        </w:rPr>
        <w:t>について</w:t>
      </w:r>
      <w:r w:rsidRPr="00EA33DC">
        <w:rPr>
          <w:rFonts w:hint="eastAsia"/>
          <w:sz w:val="20"/>
          <w:lang w:eastAsia="ja-JP"/>
        </w:rPr>
        <w:t>─鄉官‧士人層</w:t>
      </w:r>
      <w:r w:rsidRPr="00EA33DC">
        <w:rPr>
          <w:rFonts w:ascii="MS Mincho" w:eastAsia="MS Mincho" w:hAnsi="MS Mincho" w:hint="eastAsia"/>
          <w:sz w:val="20"/>
          <w:lang w:eastAsia="ja-JP"/>
        </w:rPr>
        <w:t>と</w:t>
      </w:r>
      <w:r w:rsidRPr="00EA33DC">
        <w:rPr>
          <w:rFonts w:hint="eastAsia"/>
          <w:sz w:val="20"/>
          <w:lang w:eastAsia="ja-JP"/>
        </w:rPr>
        <w:t>鄉里社會〉，《名古屋大學東洋史研究報告》</w:t>
      </w:r>
      <w:r w:rsidRPr="00EA33DC">
        <w:rPr>
          <w:sz w:val="20"/>
          <w:lang w:eastAsia="ja-JP"/>
        </w:rPr>
        <w:t>11</w:t>
      </w:r>
      <w:r w:rsidRPr="00EA33DC">
        <w:rPr>
          <w:rFonts w:hint="eastAsia"/>
          <w:sz w:val="20"/>
          <w:lang w:eastAsia="ja-JP"/>
        </w:rPr>
        <w:t>（</w:t>
      </w:r>
      <w:r w:rsidRPr="00EA33DC">
        <w:rPr>
          <w:sz w:val="20"/>
          <w:lang w:eastAsia="ja-JP"/>
        </w:rPr>
        <w:t>1986</w:t>
      </w:r>
      <w:r w:rsidRPr="00EA33DC">
        <w:rPr>
          <w:rFonts w:hint="eastAsia"/>
          <w:sz w:val="20"/>
          <w:lang w:eastAsia="ja-JP"/>
        </w:rPr>
        <w:t>年）</w:t>
      </w:r>
    </w:p>
    <w:p w14:paraId="15B1C344" w14:textId="05203A11" w:rsidR="005F2CA7" w:rsidRPr="00EA33DC" w:rsidRDefault="005F2CA7" w:rsidP="00EA33DC">
      <w:pPr>
        <w:pStyle w:val="a8"/>
        <w:numPr>
          <w:ilvl w:val="0"/>
          <w:numId w:val="3"/>
        </w:numPr>
        <w:spacing w:line="360" w:lineRule="atLeast"/>
        <w:ind w:leftChars="0"/>
        <w:rPr>
          <w:sz w:val="20"/>
          <w:lang w:eastAsia="ja-JP"/>
        </w:rPr>
      </w:pPr>
      <w:r>
        <w:rPr>
          <w:rFonts w:hint="eastAsia"/>
          <w:sz w:val="20"/>
        </w:rPr>
        <w:t>山本英史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魏郁欣譯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《新官上任—清代地方官及其政治生態》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北京師範大學</w:t>
      </w:r>
      <w:r w:rsidR="00EA46F4">
        <w:rPr>
          <w:rFonts w:hint="eastAsia"/>
          <w:sz w:val="20"/>
        </w:rPr>
        <w:t>出版社，</w:t>
      </w:r>
      <w:r w:rsidR="00EA46F4">
        <w:rPr>
          <w:rFonts w:hint="eastAsia"/>
          <w:sz w:val="20"/>
        </w:rPr>
        <w:t>2023)</w:t>
      </w:r>
    </w:p>
    <w:p w14:paraId="35474536" w14:textId="77777777" w:rsidR="009E7544" w:rsidRDefault="009E7544" w:rsidP="009E7544">
      <w:pPr>
        <w:spacing w:line="360" w:lineRule="atLeast"/>
        <w:ind w:left="480" w:hanging="480"/>
        <w:rPr>
          <w:sz w:val="20"/>
          <w:lang w:eastAsia="ja-JP"/>
        </w:rPr>
      </w:pPr>
    </w:p>
    <w:p w14:paraId="0A370BC0" w14:textId="77777777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t>D:</w:t>
      </w:r>
    </w:p>
    <w:p w14:paraId="7CCA8423" w14:textId="77777777" w:rsidR="009E7544" w:rsidRDefault="009E7544" w:rsidP="009E7544">
      <w:pPr>
        <w:numPr>
          <w:ilvl w:val="0"/>
          <w:numId w:val="4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陳培桂《淡水廳志》（</w:t>
      </w:r>
      <w:r>
        <w:rPr>
          <w:sz w:val="20"/>
        </w:rPr>
        <w:t>1871</w:t>
      </w:r>
      <w:r>
        <w:rPr>
          <w:rFonts w:hint="eastAsia"/>
          <w:sz w:val="20"/>
        </w:rPr>
        <w:t>），台灣銀行經濟研究室台灣文獻叢刊第</w:t>
      </w:r>
      <w:r>
        <w:rPr>
          <w:sz w:val="20"/>
        </w:rPr>
        <w:t>172</w:t>
      </w:r>
      <w:r>
        <w:rPr>
          <w:rFonts w:hint="eastAsia"/>
          <w:sz w:val="20"/>
        </w:rPr>
        <w:t>種，</w:t>
      </w:r>
      <w:r>
        <w:rPr>
          <w:sz w:val="20"/>
        </w:rPr>
        <w:t>1963</w:t>
      </w:r>
      <w:r>
        <w:rPr>
          <w:rFonts w:hint="eastAsia"/>
          <w:sz w:val="20"/>
        </w:rPr>
        <w:t>年。</w:t>
      </w:r>
    </w:p>
    <w:p w14:paraId="003C262F" w14:textId="77777777" w:rsidR="009E7544" w:rsidRDefault="009E7544" w:rsidP="009E7544">
      <w:pPr>
        <w:numPr>
          <w:ilvl w:val="0"/>
          <w:numId w:val="4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不著撰人，《淡水廳築城案卷》，台灣銀行經濟研究室台灣文獻叢刊第</w:t>
      </w:r>
      <w:r>
        <w:rPr>
          <w:sz w:val="20"/>
        </w:rPr>
        <w:t>171</w:t>
      </w:r>
      <w:r>
        <w:rPr>
          <w:rFonts w:hint="eastAsia"/>
          <w:sz w:val="20"/>
        </w:rPr>
        <w:t>種，</w:t>
      </w:r>
      <w:r>
        <w:rPr>
          <w:sz w:val="20"/>
        </w:rPr>
        <w:t>1963</w:t>
      </w:r>
      <w:r>
        <w:rPr>
          <w:rFonts w:hint="eastAsia"/>
          <w:sz w:val="20"/>
        </w:rPr>
        <w:t>年。</w:t>
      </w:r>
    </w:p>
    <w:p w14:paraId="1E91891B" w14:textId="77777777" w:rsidR="009E7544" w:rsidRDefault="009E7544" w:rsidP="009E7544">
      <w:pPr>
        <w:numPr>
          <w:ilvl w:val="0"/>
          <w:numId w:val="4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不著撰人《新竹縣采訪冊》（</w:t>
      </w:r>
      <w:r>
        <w:rPr>
          <w:sz w:val="20"/>
        </w:rPr>
        <w:t>1894</w:t>
      </w:r>
      <w:r>
        <w:rPr>
          <w:rFonts w:hint="eastAsia"/>
          <w:sz w:val="20"/>
        </w:rPr>
        <w:t>），台灣銀行經濟研究室台灣文獻叢刊第</w:t>
      </w:r>
      <w:r>
        <w:rPr>
          <w:sz w:val="20"/>
        </w:rPr>
        <w:t>145</w:t>
      </w:r>
      <w:r>
        <w:rPr>
          <w:rFonts w:hint="eastAsia"/>
          <w:sz w:val="20"/>
        </w:rPr>
        <w:t>種，</w:t>
      </w:r>
      <w:r>
        <w:rPr>
          <w:sz w:val="20"/>
        </w:rPr>
        <w:t>1962</w:t>
      </w:r>
      <w:r>
        <w:rPr>
          <w:rFonts w:hint="eastAsia"/>
          <w:sz w:val="20"/>
        </w:rPr>
        <w:t>年。</w:t>
      </w:r>
    </w:p>
    <w:p w14:paraId="504594D8" w14:textId="77777777" w:rsidR="009E7544" w:rsidRDefault="009E7544" w:rsidP="009E7544">
      <w:pPr>
        <w:numPr>
          <w:ilvl w:val="0"/>
          <w:numId w:val="4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不著撰人《新竹縣制度考》（</w:t>
      </w:r>
      <w:r>
        <w:rPr>
          <w:sz w:val="20"/>
        </w:rPr>
        <w:t>1895</w:t>
      </w:r>
      <w:r>
        <w:rPr>
          <w:rFonts w:hint="eastAsia"/>
          <w:sz w:val="20"/>
        </w:rPr>
        <w:t>），台灣銀行經濟研究室台灣文獻叢刊第</w:t>
      </w:r>
      <w:r>
        <w:rPr>
          <w:sz w:val="20"/>
        </w:rPr>
        <w:t>101</w:t>
      </w:r>
      <w:r>
        <w:rPr>
          <w:rFonts w:hint="eastAsia"/>
          <w:sz w:val="20"/>
        </w:rPr>
        <w:t>種，</w:t>
      </w:r>
      <w:r>
        <w:rPr>
          <w:sz w:val="20"/>
        </w:rPr>
        <w:t>1960</w:t>
      </w:r>
      <w:r>
        <w:rPr>
          <w:rFonts w:hint="eastAsia"/>
          <w:sz w:val="20"/>
        </w:rPr>
        <w:t>年。</w:t>
      </w:r>
    </w:p>
    <w:p w14:paraId="186C0800" w14:textId="77777777" w:rsidR="009E7544" w:rsidRDefault="009E7544" w:rsidP="009E7544">
      <w:pPr>
        <w:numPr>
          <w:ilvl w:val="0"/>
          <w:numId w:val="4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鄭鵬雲、曾逢辰《新竹縣志初稿》（</w:t>
      </w:r>
      <w:r>
        <w:rPr>
          <w:sz w:val="20"/>
        </w:rPr>
        <w:t>1898</w:t>
      </w:r>
      <w:r>
        <w:rPr>
          <w:rFonts w:hint="eastAsia"/>
          <w:sz w:val="20"/>
        </w:rPr>
        <w:t>），台灣銀行經濟研究室台灣文獻叢刊第</w:t>
      </w:r>
      <w:r>
        <w:rPr>
          <w:sz w:val="20"/>
        </w:rPr>
        <w:t>61</w:t>
      </w:r>
      <w:r>
        <w:rPr>
          <w:rFonts w:hint="eastAsia"/>
          <w:sz w:val="20"/>
        </w:rPr>
        <w:t>種，</w:t>
      </w:r>
      <w:r>
        <w:rPr>
          <w:sz w:val="20"/>
        </w:rPr>
        <w:t>1959</w:t>
      </w:r>
      <w:r>
        <w:rPr>
          <w:rFonts w:hint="eastAsia"/>
          <w:sz w:val="20"/>
        </w:rPr>
        <w:t>年。</w:t>
      </w:r>
    </w:p>
    <w:p w14:paraId="037BA033" w14:textId="77777777" w:rsidR="003D5233" w:rsidRDefault="003D5233" w:rsidP="003D5233">
      <w:pPr>
        <w:spacing w:line="360" w:lineRule="atLeast"/>
        <w:ind w:left="360"/>
        <w:rPr>
          <w:sz w:val="20"/>
        </w:rPr>
      </w:pPr>
      <w:r w:rsidRPr="003D5233">
        <w:rPr>
          <w:rFonts w:hint="eastAsia"/>
          <w:b/>
          <w:sz w:val="20"/>
        </w:rPr>
        <w:t>※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以上關於新竹的地方志和官廳手冊，目前較好的版本可以參考《台灣史料集成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清代台灣方志彙刊》第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冊、第</w:t>
      </w:r>
      <w:r>
        <w:rPr>
          <w:rFonts w:hint="eastAsia"/>
          <w:sz w:val="20"/>
        </w:rPr>
        <w:t>28</w:t>
      </w:r>
      <w:r>
        <w:rPr>
          <w:rFonts w:hint="eastAsia"/>
          <w:sz w:val="20"/>
        </w:rPr>
        <w:t>冊、第</w:t>
      </w:r>
      <w:r>
        <w:rPr>
          <w:rFonts w:hint="eastAsia"/>
          <w:sz w:val="20"/>
        </w:rPr>
        <w:t>35</w:t>
      </w:r>
      <w:r>
        <w:rPr>
          <w:rFonts w:hint="eastAsia"/>
          <w:sz w:val="20"/>
        </w:rPr>
        <w:t>冊、第</w:t>
      </w:r>
      <w:r>
        <w:rPr>
          <w:rFonts w:hint="eastAsia"/>
          <w:sz w:val="20"/>
        </w:rPr>
        <w:t>40</w:t>
      </w:r>
      <w:r>
        <w:rPr>
          <w:rFonts w:hint="eastAsia"/>
          <w:sz w:val="20"/>
        </w:rPr>
        <w:t>冊、第</w:t>
      </w:r>
      <w:r>
        <w:rPr>
          <w:rFonts w:hint="eastAsia"/>
          <w:sz w:val="20"/>
        </w:rPr>
        <w:t>41</w:t>
      </w:r>
      <w:r>
        <w:rPr>
          <w:rFonts w:hint="eastAsia"/>
          <w:sz w:val="20"/>
        </w:rPr>
        <w:t>冊。</w:t>
      </w:r>
    </w:p>
    <w:p w14:paraId="38BD80D8" w14:textId="77777777" w:rsidR="009E7544" w:rsidRDefault="009E7544" w:rsidP="009E7544">
      <w:pPr>
        <w:spacing w:line="360" w:lineRule="atLeast"/>
        <w:ind w:left="480" w:hanging="480"/>
        <w:rPr>
          <w:sz w:val="20"/>
        </w:rPr>
      </w:pPr>
    </w:p>
    <w:p w14:paraId="5904C0C6" w14:textId="77777777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lastRenderedPageBreak/>
        <w:t>E:</w:t>
      </w:r>
    </w:p>
    <w:p w14:paraId="266451C2" w14:textId="77777777" w:rsidR="009E7544" w:rsidRDefault="009E7544" w:rsidP="009E7544">
      <w:pPr>
        <w:numPr>
          <w:ilvl w:val="0"/>
          <w:numId w:val="5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馬奉琛《清代行政制度參考書目》，文史哲出版社，</w:t>
      </w:r>
      <w:r>
        <w:rPr>
          <w:sz w:val="20"/>
        </w:rPr>
        <w:t>1974</w:t>
      </w:r>
      <w:r>
        <w:rPr>
          <w:rFonts w:hint="eastAsia"/>
          <w:sz w:val="20"/>
        </w:rPr>
        <w:t>年景印再版。</w:t>
      </w:r>
    </w:p>
    <w:p w14:paraId="1F24C119" w14:textId="6240721D" w:rsidR="005F2CA7" w:rsidRPr="005F2CA7" w:rsidRDefault="009E7544" w:rsidP="00EE3F18">
      <w:pPr>
        <w:numPr>
          <w:ilvl w:val="0"/>
          <w:numId w:val="5"/>
        </w:numPr>
        <w:spacing w:line="360" w:lineRule="atLeast"/>
        <w:rPr>
          <w:sz w:val="20"/>
        </w:rPr>
      </w:pPr>
      <w:r w:rsidRPr="005F2CA7">
        <w:rPr>
          <w:rFonts w:hint="eastAsia"/>
          <w:sz w:val="20"/>
        </w:rPr>
        <w:t>張偉仁編《中國法制史書目》（</w:t>
      </w:r>
      <w:r w:rsidR="00AA7047" w:rsidRPr="005F2CA7">
        <w:rPr>
          <w:rFonts w:hint="eastAsia"/>
          <w:sz w:val="20"/>
        </w:rPr>
        <w:t>台北：</w:t>
      </w:r>
      <w:r w:rsidRPr="005F2CA7">
        <w:rPr>
          <w:rFonts w:hint="eastAsia"/>
          <w:sz w:val="20"/>
        </w:rPr>
        <w:t>中央研究院歷史語言研究所，</w:t>
      </w:r>
      <w:r w:rsidRPr="005F2CA7">
        <w:rPr>
          <w:sz w:val="20"/>
        </w:rPr>
        <w:t>1976</w:t>
      </w:r>
      <w:r w:rsidRPr="005F2CA7">
        <w:rPr>
          <w:rFonts w:hint="eastAsia"/>
          <w:sz w:val="20"/>
        </w:rPr>
        <w:t>年）</w:t>
      </w:r>
    </w:p>
    <w:p w14:paraId="550EF40E" w14:textId="77777777" w:rsidR="009E7544" w:rsidRDefault="009E7544" w:rsidP="009E7544">
      <w:pPr>
        <w:numPr>
          <w:ilvl w:val="0"/>
          <w:numId w:val="5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滋賀秀三編《中國法制史－基本資料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研究》（東京：東京大學出版會﹐</w:t>
      </w:r>
      <w:r>
        <w:rPr>
          <w:sz w:val="20"/>
          <w:lang w:eastAsia="ja-JP"/>
        </w:rPr>
        <w:t>1993</w:t>
      </w:r>
      <w:r>
        <w:rPr>
          <w:rFonts w:hint="eastAsia"/>
          <w:sz w:val="20"/>
          <w:lang w:eastAsia="ja-JP"/>
        </w:rPr>
        <w:t>年）</w:t>
      </w:r>
    </w:p>
    <w:p w14:paraId="39B5A0F7" w14:textId="77777777" w:rsidR="009E7544" w:rsidRDefault="009E7544" w:rsidP="009E7544">
      <w:pPr>
        <w:numPr>
          <w:ilvl w:val="0"/>
          <w:numId w:val="5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仁井田陞《編訂中國法制史研究─法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慣習‧法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道德》（</w:t>
      </w:r>
      <w:r w:rsidR="00AA7047">
        <w:rPr>
          <w:rFonts w:hint="eastAsia"/>
          <w:sz w:val="20"/>
          <w:lang w:eastAsia="ja-JP"/>
        </w:rPr>
        <w:t>東京：</w:t>
      </w:r>
      <w:r>
        <w:rPr>
          <w:rFonts w:hint="eastAsia"/>
          <w:sz w:val="20"/>
          <w:lang w:eastAsia="ja-JP"/>
        </w:rPr>
        <w:t>東京大學出版會，</w:t>
      </w:r>
      <w:r>
        <w:rPr>
          <w:sz w:val="20"/>
          <w:lang w:eastAsia="ja-JP"/>
        </w:rPr>
        <w:t>1980</w:t>
      </w:r>
      <w:r>
        <w:rPr>
          <w:rFonts w:hint="eastAsia"/>
          <w:sz w:val="20"/>
          <w:lang w:eastAsia="ja-JP"/>
        </w:rPr>
        <w:t>年）</w:t>
      </w:r>
    </w:p>
    <w:p w14:paraId="4472E195" w14:textId="477757CE" w:rsidR="005F2CA7" w:rsidRDefault="005F2CA7" w:rsidP="009E7544">
      <w:pPr>
        <w:numPr>
          <w:ilvl w:val="0"/>
          <w:numId w:val="5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</w:rPr>
        <w:t>三木聰、山本英史、高橋芳郎編《傳統中國判牘資料目錄》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汲古書院，</w:t>
      </w:r>
      <w:r>
        <w:rPr>
          <w:rFonts w:hint="eastAsia"/>
          <w:sz w:val="20"/>
        </w:rPr>
        <w:t>2010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)</w:t>
      </w:r>
    </w:p>
    <w:p w14:paraId="07ED0272" w14:textId="77777777" w:rsidR="009E7544" w:rsidRDefault="009E7544" w:rsidP="009E7544">
      <w:pPr>
        <w:numPr>
          <w:ilvl w:val="0"/>
          <w:numId w:val="5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仁井田陞《編訂中國法制史研究─奴隸農奴法</w:t>
      </w:r>
      <w:r w:rsidR="009C0A70">
        <w:rPr>
          <w:rFonts w:hint="eastAsia"/>
          <w:sz w:val="20"/>
        </w:rPr>
        <w:t>‧</w:t>
      </w:r>
      <w:r>
        <w:rPr>
          <w:rFonts w:hint="eastAsia"/>
          <w:sz w:val="20"/>
        </w:rPr>
        <w:t>家族村落法》（</w:t>
      </w:r>
      <w:r w:rsidR="00AA7047">
        <w:rPr>
          <w:rFonts w:hint="eastAsia"/>
          <w:sz w:val="20"/>
        </w:rPr>
        <w:t>東京：</w:t>
      </w:r>
      <w:r>
        <w:rPr>
          <w:rFonts w:hint="eastAsia"/>
          <w:sz w:val="20"/>
        </w:rPr>
        <w:t>東京大學出版會，</w:t>
      </w:r>
      <w:r>
        <w:rPr>
          <w:sz w:val="20"/>
        </w:rPr>
        <w:t>1962</w:t>
      </w:r>
      <w:r>
        <w:rPr>
          <w:rFonts w:hint="eastAsia"/>
          <w:sz w:val="20"/>
        </w:rPr>
        <w:t>年）。</w:t>
      </w:r>
    </w:p>
    <w:p w14:paraId="2A83734E" w14:textId="77777777" w:rsidR="000444C9" w:rsidRDefault="000444C9" w:rsidP="009E7544">
      <w:pPr>
        <w:numPr>
          <w:ilvl w:val="0"/>
          <w:numId w:val="5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仁井田陞著，牟發松譯《中國法制史》（上海：上海古籍出版社，</w:t>
      </w:r>
      <w:r>
        <w:rPr>
          <w:rFonts w:hint="eastAsia"/>
          <w:sz w:val="20"/>
        </w:rPr>
        <w:t>2011</w:t>
      </w:r>
      <w:r>
        <w:rPr>
          <w:rFonts w:hint="eastAsia"/>
          <w:sz w:val="20"/>
        </w:rPr>
        <w:t>年）。</w:t>
      </w:r>
    </w:p>
    <w:p w14:paraId="47619951" w14:textId="09519D56" w:rsidR="00EA46F4" w:rsidRDefault="00EA46F4" w:rsidP="009E7544">
      <w:pPr>
        <w:numPr>
          <w:ilvl w:val="0"/>
          <w:numId w:val="5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楊一帆、寺田浩明主編《日本學者中國法制史論著選》</w:t>
      </w:r>
    </w:p>
    <w:p w14:paraId="7575BED9" w14:textId="27F5A934" w:rsidR="00EA46F4" w:rsidRDefault="00EA46F4" w:rsidP="009E7544">
      <w:pPr>
        <w:numPr>
          <w:ilvl w:val="0"/>
          <w:numId w:val="5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夫馬進編《</w:t>
      </w:r>
      <w:r w:rsidRPr="00EA46F4">
        <w:rPr>
          <w:rFonts w:hint="eastAsia"/>
          <w:sz w:val="20"/>
        </w:rPr>
        <w:t>中國訴訟社會史</w:t>
      </w:r>
      <w:r>
        <w:rPr>
          <w:rFonts w:hint="eastAsia"/>
          <w:sz w:val="20"/>
        </w:rPr>
        <w:t>の研究》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京都大學學術出版會，</w:t>
      </w:r>
      <w:r>
        <w:rPr>
          <w:rFonts w:hint="eastAsia"/>
          <w:sz w:val="20"/>
        </w:rPr>
        <w:t>2011)</w:t>
      </w:r>
    </w:p>
    <w:p w14:paraId="0FEB5167" w14:textId="77777777" w:rsidR="009E7544" w:rsidRDefault="009E7544" w:rsidP="009E7544">
      <w:pPr>
        <w:spacing w:line="360" w:lineRule="atLeast"/>
        <w:ind w:left="480" w:hanging="480"/>
        <w:rPr>
          <w:sz w:val="20"/>
        </w:rPr>
      </w:pPr>
    </w:p>
    <w:p w14:paraId="519E9CA1" w14:textId="371FADB8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t>F:</w:t>
      </w:r>
      <w:r w:rsidR="00EA46F4" w:rsidRPr="00EA33DC">
        <w:rPr>
          <w:b/>
          <w:sz w:val="20"/>
        </w:rPr>
        <w:t xml:space="preserve"> </w:t>
      </w:r>
    </w:p>
    <w:p w14:paraId="4CEBBFE1" w14:textId="77777777" w:rsidR="009E7544" w:rsidRDefault="009E7544" w:rsidP="009E7544">
      <w:pPr>
        <w:numPr>
          <w:ilvl w:val="0"/>
          <w:numId w:val="6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安徽省博物館《明清鰴州社會經濟史料叢編》（</w:t>
      </w:r>
      <w:r w:rsidR="00AA7047">
        <w:rPr>
          <w:rFonts w:hint="eastAsia"/>
          <w:sz w:val="20"/>
        </w:rPr>
        <w:t>北京：</w:t>
      </w:r>
      <w:r>
        <w:rPr>
          <w:rFonts w:hint="eastAsia"/>
          <w:sz w:val="20"/>
        </w:rPr>
        <w:t>中國社會科學出版社，</w:t>
      </w:r>
      <w:r>
        <w:rPr>
          <w:sz w:val="20"/>
        </w:rPr>
        <w:t>1988</w:t>
      </w:r>
      <w:r>
        <w:rPr>
          <w:rFonts w:hint="eastAsia"/>
          <w:sz w:val="20"/>
        </w:rPr>
        <w:t>年）</w:t>
      </w:r>
    </w:p>
    <w:p w14:paraId="0B2CEA17" w14:textId="77777777" w:rsidR="00E63CD9" w:rsidRDefault="00E63CD9" w:rsidP="009E7544">
      <w:pPr>
        <w:numPr>
          <w:ilvl w:val="0"/>
          <w:numId w:val="6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《清代乾嘉道巴縣檔案選編》（成都：四川大學出版社，</w:t>
      </w:r>
      <w:r>
        <w:rPr>
          <w:sz w:val="20"/>
        </w:rPr>
        <w:t>1989</w:t>
      </w:r>
      <w:r>
        <w:rPr>
          <w:rFonts w:hint="eastAsia"/>
          <w:sz w:val="20"/>
        </w:rPr>
        <w:t>年）</w:t>
      </w:r>
    </w:p>
    <w:p w14:paraId="551D358B" w14:textId="77777777" w:rsidR="00E63CD9" w:rsidRDefault="00E63CD9" w:rsidP="009E7544">
      <w:pPr>
        <w:numPr>
          <w:ilvl w:val="0"/>
          <w:numId w:val="6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四川省檔案館編《清代巴縣檔案匯編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乾隆卷》（（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北京市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：檔案出版社，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1991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年）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63CD9" w:rsidRPr="00E63CD9" w14:paraId="6561C61A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C9BF062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63CD9" w:rsidRPr="00E63CD9" w14:paraId="72427B1E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2F9BFDD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63CD9" w:rsidRPr="00E63CD9" w14:paraId="158D1822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7B7A1539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63CD9" w:rsidRPr="00E63CD9" w14:paraId="1253B88E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0E37D88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63CD9" w:rsidRPr="00E63CD9" w14:paraId="7C4E1DB4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0DBD383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63CD9" w:rsidRPr="00E63CD9" w14:paraId="5156BC34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BD68FC7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77EFAD9" w14:textId="77777777" w:rsidR="009E7544" w:rsidRPr="00EA33DC" w:rsidRDefault="00E63CD9" w:rsidP="009E7544">
      <w:pPr>
        <w:numPr>
          <w:ilvl w:val="0"/>
          <w:numId w:val="6"/>
        </w:numPr>
        <w:spacing w:line="360" w:lineRule="atLeast"/>
        <w:rPr>
          <w:sz w:val="20"/>
        </w:rPr>
      </w:pPr>
      <w:r w:rsidRPr="00E63CD9">
        <w:rPr>
          <w:sz w:val="20"/>
        </w:rPr>
        <w:t>四川省檔案局</w:t>
      </w:r>
      <w:r w:rsidRPr="00E63CD9">
        <w:rPr>
          <w:sz w:val="20"/>
        </w:rPr>
        <w:t>(</w:t>
      </w:r>
      <w:r w:rsidRPr="00E63CD9">
        <w:rPr>
          <w:sz w:val="20"/>
        </w:rPr>
        <w:t>館</w:t>
      </w:r>
      <w:r w:rsidRPr="00E63CD9">
        <w:rPr>
          <w:sz w:val="20"/>
        </w:rPr>
        <w:t>)</w:t>
      </w:r>
      <w:r w:rsidRPr="00E63CD9">
        <w:rPr>
          <w:sz w:val="20"/>
        </w:rPr>
        <w:t>編</w:t>
      </w:r>
      <w:r>
        <w:rPr>
          <w:rFonts w:hint="eastAsia"/>
          <w:sz w:val="20"/>
        </w:rPr>
        <w:t>《清代四川巴縣衙門咸豐朝檔案選編》</w:t>
      </w:r>
      <w:r>
        <w:rPr>
          <w:rFonts w:hint="eastAsia"/>
          <w:sz w:val="20"/>
          <w:lang w:val="en-ZA"/>
        </w:rPr>
        <w:t>（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上海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：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上海古籍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出版社，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2011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年）</w:t>
      </w:r>
    </w:p>
    <w:p w14:paraId="2D6A1626" w14:textId="77777777" w:rsidR="00EA33DC" w:rsidRPr="00EA33DC" w:rsidRDefault="00EA33DC" w:rsidP="009E7544">
      <w:pPr>
        <w:numPr>
          <w:ilvl w:val="0"/>
          <w:numId w:val="6"/>
        </w:numPr>
        <w:spacing w:line="360" w:lineRule="atLeast"/>
        <w:rPr>
          <w:sz w:val="20"/>
        </w:rPr>
      </w:pPr>
      <w:r>
        <w:rPr>
          <w:rFonts w:ascii="Verdana" w:hAnsi="Verdana" w:cs="Arial" w:hint="eastAsia"/>
          <w:color w:val="000000"/>
          <w:kern w:val="0"/>
          <w:sz w:val="20"/>
          <w:szCs w:val="20"/>
        </w:rPr>
        <w:t>西華師範大學、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南充市档案局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(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馆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)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编</w:t>
      </w:r>
      <w:r>
        <w:rPr>
          <w:rFonts w:hint="eastAsia"/>
          <w:sz w:val="20"/>
        </w:rPr>
        <w:t>《清代南部縣衙檔案目錄》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（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北京市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：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中華書局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，</w:t>
      </w:r>
      <w:r w:rsidRPr="00E63CD9">
        <w:rPr>
          <w:rFonts w:ascii="Verdana" w:hAnsi="Verdana" w:cs="Arial"/>
          <w:color w:val="000000"/>
          <w:kern w:val="0"/>
          <w:sz w:val="20"/>
          <w:szCs w:val="20"/>
        </w:rPr>
        <w:t>2009</w:t>
      </w:r>
      <w:r>
        <w:rPr>
          <w:rFonts w:ascii="Verdana" w:hAnsi="Verdana" w:cs="Arial" w:hint="eastAsia"/>
          <w:color w:val="000000"/>
          <w:kern w:val="0"/>
          <w:sz w:val="20"/>
          <w:szCs w:val="20"/>
        </w:rPr>
        <w:t>）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63CD9" w:rsidRPr="00E63CD9" w14:paraId="131952A1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9E075F0" w14:textId="77777777" w:rsidR="00E63CD9" w:rsidRPr="00E63CD9" w:rsidRDefault="00E63CD9" w:rsidP="00EA33DC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63CD9" w:rsidRPr="00E63CD9" w14:paraId="4EB16E7F" w14:textId="77777777" w:rsidTr="00E63CD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D83A72E" w14:textId="77777777" w:rsidR="00E63CD9" w:rsidRPr="00E63CD9" w:rsidRDefault="00E63CD9" w:rsidP="00E63CD9">
            <w:pPr>
              <w:widowControl/>
              <w:spacing w:line="285" w:lineRule="atLeast"/>
              <w:rPr>
                <w:rFonts w:ascii="Verdana" w:hAnsi="Verdana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7E8CF5D" w14:textId="77777777" w:rsidR="00E63CD9" w:rsidRDefault="00E63CD9" w:rsidP="00EA33DC">
      <w:pPr>
        <w:spacing w:line="360" w:lineRule="atLeast"/>
        <w:ind w:left="360"/>
        <w:rPr>
          <w:sz w:val="20"/>
        </w:rPr>
      </w:pPr>
    </w:p>
    <w:p w14:paraId="0967D25E" w14:textId="77777777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t xml:space="preserve">G: </w:t>
      </w:r>
    </w:p>
    <w:p w14:paraId="6EFE20BC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戴炎輝〈清代淡新檔案整理序說〉，《台北文物》第</w:t>
      </w:r>
      <w:r>
        <w:rPr>
          <w:sz w:val="20"/>
        </w:rPr>
        <w:t>2</w:t>
      </w:r>
      <w:r>
        <w:rPr>
          <w:rFonts w:hint="eastAsia"/>
          <w:sz w:val="20"/>
        </w:rPr>
        <w:t>卷第</w:t>
      </w:r>
      <w:r>
        <w:rPr>
          <w:sz w:val="20"/>
        </w:rPr>
        <w:t>2</w:t>
      </w:r>
      <w:r>
        <w:rPr>
          <w:rFonts w:hint="eastAsia"/>
          <w:sz w:val="20"/>
        </w:rPr>
        <w:t>期（</w:t>
      </w:r>
      <w:r>
        <w:rPr>
          <w:sz w:val="20"/>
        </w:rPr>
        <w:t>195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月）</w:t>
      </w:r>
    </w:p>
    <w:p w14:paraId="263ABC2B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吳祖善〈清代「淡新檔案」─台大圖書館的新特藏〉，《中國圖書館學會會報》第</w:t>
      </w:r>
      <w:r>
        <w:rPr>
          <w:sz w:val="20"/>
        </w:rPr>
        <w:t>40</w:t>
      </w:r>
      <w:r>
        <w:rPr>
          <w:rFonts w:hint="eastAsia"/>
          <w:sz w:val="20"/>
        </w:rPr>
        <w:t>期。</w:t>
      </w:r>
    </w:p>
    <w:p w14:paraId="36517871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戴炎輝〈清代台灣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訴訟手段</w:t>
      </w:r>
      <w:r>
        <w:rPr>
          <w:rFonts w:ascii="MS Mincho" w:eastAsia="MS Mincho" w:hAnsi="MS Mincho" w:hint="eastAsia"/>
          <w:sz w:val="20"/>
          <w:lang w:eastAsia="ja-JP"/>
        </w:rPr>
        <w:t>をめぐって</w:t>
      </w:r>
      <w:r>
        <w:rPr>
          <w:rFonts w:hint="eastAsia"/>
          <w:sz w:val="20"/>
          <w:lang w:eastAsia="ja-JP"/>
        </w:rPr>
        <w:t>─淡新檔案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資料</w:t>
      </w:r>
      <w:r>
        <w:rPr>
          <w:rFonts w:ascii="MS Mincho" w:eastAsia="MS Mincho" w:hAnsi="MS Mincho" w:hint="eastAsia"/>
          <w:sz w:val="20"/>
          <w:lang w:eastAsia="ja-JP"/>
        </w:rPr>
        <w:t>について</w:t>
      </w:r>
      <w:r>
        <w:rPr>
          <w:rFonts w:hint="eastAsia"/>
          <w:sz w:val="20"/>
          <w:lang w:eastAsia="ja-JP"/>
        </w:rPr>
        <w:t>─〉，《國家學會雜誌》第</w:t>
      </w:r>
      <w:r>
        <w:rPr>
          <w:sz w:val="20"/>
          <w:lang w:eastAsia="ja-JP"/>
        </w:rPr>
        <w:t>81</w:t>
      </w:r>
      <w:r>
        <w:rPr>
          <w:rFonts w:hint="eastAsia"/>
          <w:sz w:val="20"/>
          <w:lang w:eastAsia="ja-JP"/>
        </w:rPr>
        <w:t>卷第</w:t>
      </w:r>
      <w:r>
        <w:rPr>
          <w:sz w:val="20"/>
          <w:lang w:eastAsia="ja-JP"/>
        </w:rPr>
        <w:t>3</w:t>
      </w:r>
      <w:r>
        <w:rPr>
          <w:rFonts w:hint="eastAsia"/>
          <w:sz w:val="20"/>
          <w:lang w:eastAsia="ja-JP"/>
        </w:rPr>
        <w:t>─</w:t>
      </w:r>
      <w:r>
        <w:rPr>
          <w:sz w:val="20"/>
          <w:lang w:eastAsia="ja-JP"/>
        </w:rPr>
        <w:t>4</w:t>
      </w:r>
      <w:r>
        <w:rPr>
          <w:rFonts w:hint="eastAsia"/>
          <w:sz w:val="20"/>
          <w:lang w:eastAsia="ja-JP"/>
        </w:rPr>
        <w:t>號（</w:t>
      </w:r>
      <w:r>
        <w:rPr>
          <w:sz w:val="20"/>
          <w:lang w:eastAsia="ja-JP"/>
        </w:rPr>
        <w:t>1968</w:t>
      </w:r>
      <w:r>
        <w:rPr>
          <w:rFonts w:hint="eastAsia"/>
          <w:sz w:val="20"/>
          <w:lang w:eastAsia="ja-JP"/>
        </w:rPr>
        <w:t>年）</w:t>
      </w:r>
    </w:p>
    <w:p w14:paraId="6E865114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  <w:lang w:eastAsia="ja-JP"/>
        </w:rPr>
        <w:t>滋賀秀三〈淡新檔案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初步知識─訴訟案件</w:t>
      </w:r>
      <w:r>
        <w:rPr>
          <w:rFonts w:ascii="MS Mincho" w:eastAsia="MS Mincho" w:hAnsi="MS Mincho" w:hint="eastAsia"/>
          <w:sz w:val="20"/>
          <w:lang w:eastAsia="ja-JP"/>
        </w:rPr>
        <w:t>に</w:t>
      </w:r>
      <w:r>
        <w:rPr>
          <w:rFonts w:hint="eastAsia"/>
          <w:sz w:val="20"/>
          <w:lang w:eastAsia="ja-JP"/>
        </w:rPr>
        <w:t>見</w:t>
      </w:r>
      <w:r>
        <w:rPr>
          <w:rFonts w:ascii="MS Mincho" w:eastAsia="MS Mincho" w:hAnsi="MS Mincho" w:hint="eastAsia"/>
          <w:sz w:val="20"/>
          <w:lang w:eastAsia="ja-JP"/>
        </w:rPr>
        <w:t>たその</w:t>
      </w:r>
      <w:r>
        <w:rPr>
          <w:rFonts w:hint="eastAsia"/>
          <w:sz w:val="20"/>
          <w:lang w:eastAsia="ja-JP"/>
        </w:rPr>
        <w:t>文書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類型〉，《島田正郎博士頌壽紀念論集》（</w:t>
      </w:r>
      <w:r w:rsidR="00AA7047">
        <w:rPr>
          <w:rFonts w:hint="eastAsia"/>
          <w:sz w:val="20"/>
          <w:lang w:eastAsia="ja-JP"/>
        </w:rPr>
        <w:t>東京：</w:t>
      </w:r>
      <w:r>
        <w:rPr>
          <w:rFonts w:hint="eastAsia"/>
          <w:sz w:val="20"/>
          <w:lang w:eastAsia="ja-JP"/>
        </w:rPr>
        <w:t>汲古書院，</w:t>
      </w:r>
      <w:r>
        <w:rPr>
          <w:sz w:val="20"/>
          <w:lang w:eastAsia="ja-JP"/>
        </w:rPr>
        <w:t>1987</w:t>
      </w:r>
      <w:r>
        <w:rPr>
          <w:rFonts w:hint="eastAsia"/>
          <w:sz w:val="20"/>
          <w:lang w:eastAsia="ja-JP"/>
        </w:rPr>
        <w:t>年）。</w:t>
      </w:r>
      <w:r w:rsidR="00EA33DC">
        <w:rPr>
          <w:rFonts w:hint="eastAsia"/>
          <w:sz w:val="20"/>
        </w:rPr>
        <w:t>【</w:t>
      </w:r>
      <w:r w:rsidR="009C0A70">
        <w:rPr>
          <w:rFonts w:hint="eastAsia"/>
          <w:sz w:val="20"/>
        </w:rPr>
        <w:t>本文曾被以摘譯的形式改寫成中文：林乾（譯著）〈訴訟案件所再現的文書類型</w:t>
      </w:r>
      <w:r w:rsidR="009C0A70">
        <w:rPr>
          <w:sz w:val="20"/>
        </w:rPr>
        <w:t>—</w:t>
      </w:r>
      <w:r w:rsidR="009C0A70">
        <w:rPr>
          <w:rFonts w:hint="eastAsia"/>
          <w:sz w:val="20"/>
        </w:rPr>
        <w:t>以「淡新檔案」為中心〉，松遼學刊（人文社會科學版）第</w:t>
      </w:r>
      <w:r w:rsidR="009C0A70">
        <w:rPr>
          <w:rFonts w:hint="eastAsia"/>
          <w:sz w:val="20"/>
        </w:rPr>
        <w:t>1</w:t>
      </w:r>
      <w:r w:rsidR="009C0A70">
        <w:rPr>
          <w:rFonts w:hint="eastAsia"/>
          <w:sz w:val="20"/>
        </w:rPr>
        <w:t>期（</w:t>
      </w:r>
      <w:r w:rsidR="009C0A70">
        <w:rPr>
          <w:rFonts w:hint="eastAsia"/>
          <w:sz w:val="20"/>
        </w:rPr>
        <w:t>2001</w:t>
      </w:r>
      <w:r w:rsidR="009C0A70">
        <w:rPr>
          <w:rFonts w:hint="eastAsia"/>
          <w:sz w:val="20"/>
        </w:rPr>
        <w:t>年</w:t>
      </w:r>
      <w:r w:rsidR="009C0A70">
        <w:rPr>
          <w:rFonts w:hint="eastAsia"/>
          <w:sz w:val="20"/>
        </w:rPr>
        <w:t>2</w:t>
      </w:r>
      <w:r w:rsidR="009C0A70">
        <w:rPr>
          <w:rFonts w:hint="eastAsia"/>
          <w:sz w:val="20"/>
        </w:rPr>
        <w:t>月）</w:t>
      </w:r>
      <w:r w:rsidR="00EA33DC">
        <w:rPr>
          <w:rFonts w:hint="eastAsia"/>
          <w:sz w:val="20"/>
        </w:rPr>
        <w:t>】</w:t>
      </w:r>
      <w:r w:rsidR="009C0A70">
        <w:rPr>
          <w:rFonts w:hint="eastAsia"/>
          <w:sz w:val="20"/>
        </w:rPr>
        <w:t>。</w:t>
      </w:r>
    </w:p>
    <w:p w14:paraId="31E157CA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滋賀秀三〈清代州縣衙門訴訟的若干研究心得－以淡新檔案為史料〉，【中譯：〈清代州縣衙門訴訟的若干研究心得－以淡新檔案為史料〉，《日本學者研究中國史論著選譯</w:t>
      </w:r>
      <w:r w:rsidR="00AA7047">
        <w:rPr>
          <w:rFonts w:hint="eastAsia"/>
          <w:sz w:val="20"/>
        </w:rPr>
        <w:t xml:space="preserve"> </w:t>
      </w:r>
      <w:r w:rsidR="00AA7047">
        <w:rPr>
          <w:rFonts w:hint="eastAsia"/>
          <w:sz w:val="20"/>
        </w:rPr>
        <w:t>第八卷</w:t>
      </w:r>
      <w:r w:rsidR="00AA7047">
        <w:rPr>
          <w:rFonts w:hint="eastAsia"/>
          <w:sz w:val="20"/>
        </w:rPr>
        <w:t xml:space="preserve"> </w:t>
      </w:r>
      <w:r w:rsidR="00AA7047">
        <w:rPr>
          <w:rFonts w:hint="eastAsia"/>
          <w:sz w:val="20"/>
        </w:rPr>
        <w:t>法律制度</w:t>
      </w:r>
      <w:r>
        <w:rPr>
          <w:rFonts w:hint="eastAsia"/>
          <w:sz w:val="20"/>
        </w:rPr>
        <w:t>》</w:t>
      </w:r>
      <w:r w:rsidR="00AA7047">
        <w:rPr>
          <w:rFonts w:hint="eastAsia"/>
          <w:sz w:val="20"/>
        </w:rPr>
        <w:t>（北京：</w:t>
      </w:r>
      <w:r>
        <w:rPr>
          <w:rFonts w:hint="eastAsia"/>
          <w:sz w:val="20"/>
        </w:rPr>
        <w:t>中華書局，</w:t>
      </w:r>
      <w:r>
        <w:rPr>
          <w:sz w:val="20"/>
        </w:rPr>
        <w:t>1992</w:t>
      </w:r>
      <w:r>
        <w:rPr>
          <w:rFonts w:hint="eastAsia"/>
          <w:sz w:val="20"/>
        </w:rPr>
        <w:t>年</w:t>
      </w:r>
      <w:r w:rsidR="00AA7047">
        <w:rPr>
          <w:rFonts w:hint="eastAsia"/>
          <w:sz w:val="20"/>
        </w:rPr>
        <w:t>）</w:t>
      </w:r>
      <w:r>
        <w:rPr>
          <w:rFonts w:hint="eastAsia"/>
          <w:sz w:val="20"/>
        </w:rPr>
        <w:t>】。</w:t>
      </w:r>
    </w:p>
    <w:p w14:paraId="2CF1AD09" w14:textId="77777777" w:rsidR="00EA33DC" w:rsidRDefault="00EA33DC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吳密察〈「淡新檔案」的文書學介紹〉，國立歷史博物館編《台灣史十一講》（台北：國立歷史博物館，</w:t>
      </w:r>
      <w:r>
        <w:rPr>
          <w:rFonts w:hint="eastAsia"/>
          <w:sz w:val="20"/>
        </w:rPr>
        <w:t>2006</w:t>
      </w:r>
      <w:r>
        <w:rPr>
          <w:rFonts w:hint="eastAsia"/>
          <w:sz w:val="20"/>
        </w:rPr>
        <w:t>年）</w:t>
      </w:r>
    </w:p>
    <w:p w14:paraId="4E880524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sz w:val="20"/>
        </w:rPr>
        <w:t xml:space="preserve">Mark A. Allee, </w:t>
      </w:r>
      <w:r>
        <w:rPr>
          <w:b/>
          <w:i/>
          <w:sz w:val="20"/>
        </w:rPr>
        <w:t xml:space="preserve">Law and Local Society in Late Imperial </w:t>
      </w:r>
      <w:smartTag w:uri="urn:schemas-microsoft-com:office:smarttags" w:element="country-region">
        <w:r>
          <w:rPr>
            <w:b/>
            <w:i/>
            <w:sz w:val="20"/>
          </w:rPr>
          <w:t>China</w:t>
        </w:r>
      </w:smartTag>
      <w:r>
        <w:rPr>
          <w:b/>
          <w:i/>
          <w:sz w:val="20"/>
        </w:rPr>
        <w:t xml:space="preserve">: </w:t>
      </w:r>
      <w:smartTag w:uri="urn:schemas-microsoft-com:office:smarttags" w:element="place">
        <w:r>
          <w:rPr>
            <w:b/>
            <w:i/>
            <w:sz w:val="20"/>
          </w:rPr>
          <w:t>Northern Taiwan</w:t>
        </w:r>
      </w:smartTag>
      <w:r>
        <w:rPr>
          <w:b/>
          <w:i/>
          <w:sz w:val="20"/>
        </w:rPr>
        <w:t xml:space="preserve"> in the Nineteenth Century</w:t>
      </w:r>
      <w:r>
        <w:rPr>
          <w:sz w:val="20"/>
        </w:rPr>
        <w:t>, 1994.</w:t>
      </w:r>
      <w:r>
        <w:rPr>
          <w:rFonts w:hint="eastAsia"/>
          <w:sz w:val="20"/>
        </w:rPr>
        <w:t>【中譯：王興安譯《十九世紀的北部台灣：晚清中國的法律與地方社會》</w:t>
      </w:r>
      <w:r w:rsidR="00AA7047">
        <w:rPr>
          <w:rFonts w:hint="eastAsia"/>
          <w:sz w:val="20"/>
        </w:rPr>
        <w:t>（台北：</w:t>
      </w:r>
      <w:r>
        <w:rPr>
          <w:rFonts w:hint="eastAsia"/>
          <w:sz w:val="20"/>
        </w:rPr>
        <w:t>播種者文化有限公司，</w:t>
      </w:r>
      <w:r>
        <w:rPr>
          <w:rFonts w:hint="eastAsia"/>
          <w:sz w:val="20"/>
        </w:rPr>
        <w:t>2003</w:t>
      </w:r>
      <w:r>
        <w:rPr>
          <w:rFonts w:hint="eastAsia"/>
          <w:sz w:val="20"/>
        </w:rPr>
        <w:t>年</w:t>
      </w:r>
      <w:r w:rsidR="00AA7047">
        <w:rPr>
          <w:rFonts w:hint="eastAsia"/>
          <w:sz w:val="20"/>
        </w:rPr>
        <w:t>）</w:t>
      </w:r>
      <w:r>
        <w:rPr>
          <w:rFonts w:hint="eastAsia"/>
          <w:sz w:val="20"/>
        </w:rPr>
        <w:t>】。</w:t>
      </w:r>
    </w:p>
    <w:p w14:paraId="533A0BDF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Kathryn Bernhardt and Philip C. C. Huang eds.,</w:t>
      </w:r>
      <w:r>
        <w:rPr>
          <w:rFonts w:hint="eastAsia"/>
          <w:b/>
          <w:i/>
          <w:sz w:val="20"/>
        </w:rPr>
        <w:t xml:space="preserve"> Civil Law in Qing and Republican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b/>
              <w:i/>
              <w:sz w:val="20"/>
            </w:rPr>
            <w:t>China</w:t>
          </w:r>
        </w:smartTag>
      </w:smartTag>
      <w:r>
        <w:rPr>
          <w:rFonts w:hint="eastAsia"/>
          <w:b/>
          <w:i/>
          <w:sz w:val="20"/>
        </w:rPr>
        <w:t>,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lastRenderedPageBreak/>
        <w:t>1994</w:t>
      </w:r>
      <w:r>
        <w:rPr>
          <w:rFonts w:hint="eastAsia"/>
          <w:sz w:val="20"/>
        </w:rPr>
        <w:t>。</w:t>
      </w:r>
    </w:p>
    <w:p w14:paraId="74E64306" w14:textId="77777777" w:rsidR="009E7544" w:rsidRDefault="009E7544" w:rsidP="009E7544">
      <w:pPr>
        <w:numPr>
          <w:ilvl w:val="0"/>
          <w:numId w:val="7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高志彬〈淡新檔案史料價值舉隅─以新苗分界案為例〉，國立台灣大學歷史系《台灣史料國際學術研討會論文集》（</w:t>
      </w:r>
      <w:r w:rsidR="00AA7047">
        <w:rPr>
          <w:rFonts w:hint="eastAsia"/>
          <w:sz w:val="20"/>
        </w:rPr>
        <w:t>台北：國立台灣大學歷史系，</w:t>
      </w:r>
      <w:r>
        <w:rPr>
          <w:sz w:val="20"/>
        </w:rPr>
        <w:t>1994</w:t>
      </w:r>
      <w:r>
        <w:rPr>
          <w:rFonts w:hint="eastAsia"/>
          <w:sz w:val="20"/>
        </w:rPr>
        <w:t>年）。</w:t>
      </w:r>
    </w:p>
    <w:p w14:paraId="40A6354A" w14:textId="77777777" w:rsidR="009E7544" w:rsidRDefault="009E7544" w:rsidP="009E7544">
      <w:pPr>
        <w:spacing w:line="360" w:lineRule="atLeast"/>
        <w:ind w:left="480" w:hanging="480"/>
        <w:rPr>
          <w:sz w:val="20"/>
        </w:rPr>
      </w:pPr>
    </w:p>
    <w:p w14:paraId="43573851" w14:textId="77777777" w:rsidR="009E7544" w:rsidRPr="00EA33DC" w:rsidRDefault="009E7544" w:rsidP="009E7544">
      <w:pPr>
        <w:spacing w:line="360" w:lineRule="atLeast"/>
        <w:ind w:left="480" w:hanging="480"/>
        <w:rPr>
          <w:b/>
          <w:sz w:val="20"/>
        </w:rPr>
      </w:pPr>
      <w:r w:rsidRPr="00EA33DC">
        <w:rPr>
          <w:rFonts w:hint="eastAsia"/>
          <w:b/>
          <w:sz w:val="20"/>
        </w:rPr>
        <w:t>H</w:t>
      </w:r>
    </w:p>
    <w:p w14:paraId="04184C81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滋賀秀三等著，王亞新編譯《明清時期的民事審判與民間契約》</w:t>
      </w:r>
      <w:r w:rsidR="00AA7047">
        <w:rPr>
          <w:rFonts w:hint="eastAsia"/>
          <w:sz w:val="20"/>
        </w:rPr>
        <w:t>（</w:t>
      </w:r>
      <w:r>
        <w:rPr>
          <w:rFonts w:hint="eastAsia"/>
          <w:sz w:val="20"/>
        </w:rPr>
        <w:t>北京：法律出版社，</w:t>
      </w:r>
      <w:r>
        <w:rPr>
          <w:rFonts w:hint="eastAsia"/>
          <w:sz w:val="20"/>
        </w:rPr>
        <w:t>1998</w:t>
      </w:r>
      <w:r>
        <w:rPr>
          <w:rFonts w:hint="eastAsia"/>
          <w:sz w:val="20"/>
        </w:rPr>
        <w:t>年</w:t>
      </w:r>
      <w:r w:rsidR="00AA7047">
        <w:rPr>
          <w:rFonts w:hint="eastAsia"/>
          <w:sz w:val="20"/>
        </w:rPr>
        <w:t>）</w:t>
      </w:r>
    </w:p>
    <w:p w14:paraId="333B9282" w14:textId="77777777" w:rsidR="00455A37" w:rsidRDefault="00455A37" w:rsidP="009E7544">
      <w:pPr>
        <w:numPr>
          <w:ilvl w:val="0"/>
          <w:numId w:val="8"/>
        </w:numPr>
        <w:spacing w:line="360" w:lineRule="atLeast"/>
        <w:rPr>
          <w:sz w:val="20"/>
        </w:rPr>
      </w:pPr>
      <w:r>
        <w:rPr>
          <w:rFonts w:hint="eastAsia"/>
          <w:sz w:val="20"/>
        </w:rPr>
        <w:t>滋賀秀三著，張建國、李力譯《中國家族法原理》（北京：法律出版社，</w:t>
      </w:r>
      <w:r>
        <w:rPr>
          <w:rFonts w:hint="eastAsia"/>
          <w:sz w:val="20"/>
        </w:rPr>
        <w:t>2003</w:t>
      </w:r>
      <w:r>
        <w:rPr>
          <w:rFonts w:hint="eastAsia"/>
          <w:sz w:val="20"/>
        </w:rPr>
        <w:t>年）</w:t>
      </w:r>
    </w:p>
    <w:p w14:paraId="0F704E0F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《中國</w:t>
      </w:r>
      <w:r w:rsidR="00AA7047">
        <w:rPr>
          <w:rFonts w:hint="eastAsia"/>
          <w:sz w:val="20"/>
          <w:lang w:eastAsia="ja-JP"/>
        </w:rPr>
        <w:t>--</w:t>
      </w:r>
      <w:r>
        <w:rPr>
          <w:rFonts w:hint="eastAsia"/>
          <w:sz w:val="20"/>
          <w:lang w:eastAsia="ja-JP"/>
        </w:rPr>
        <w:t>社會</w:t>
      </w:r>
      <w:r w:rsidR="00AA7047"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文化》第十三號（</w:t>
      </w:r>
      <w:r>
        <w:rPr>
          <w:rFonts w:hint="eastAsia"/>
          <w:sz w:val="20"/>
          <w:lang w:eastAsia="ja-JP"/>
        </w:rPr>
        <w:t>1998</w:t>
      </w:r>
      <w:r>
        <w:rPr>
          <w:rFonts w:hint="eastAsia"/>
          <w:sz w:val="20"/>
          <w:lang w:eastAsia="ja-JP"/>
        </w:rPr>
        <w:t>）〈小特集</w:t>
      </w:r>
      <w:r>
        <w:rPr>
          <w:rFonts w:hint="eastAsia"/>
          <w:sz w:val="20"/>
          <w:lang w:eastAsia="ja-JP"/>
        </w:rPr>
        <w:t xml:space="preserve">  </w:t>
      </w:r>
      <w:r>
        <w:rPr>
          <w:rFonts w:hint="eastAsia"/>
          <w:sz w:val="20"/>
          <w:lang w:eastAsia="ja-JP"/>
        </w:rPr>
        <w:t>「後期帝政中國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法‧社會‧文化」〉</w:t>
      </w:r>
    </w:p>
    <w:p w14:paraId="626F5E34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寺田浩明〈清代土地法秩序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「慣行」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構造〉，《東洋史研究》第</w:t>
      </w:r>
      <w:r>
        <w:rPr>
          <w:sz w:val="20"/>
          <w:lang w:eastAsia="ja-JP"/>
        </w:rPr>
        <w:t>48</w:t>
      </w:r>
      <w:r>
        <w:rPr>
          <w:rFonts w:hint="eastAsia"/>
          <w:sz w:val="20"/>
          <w:lang w:eastAsia="ja-JP"/>
        </w:rPr>
        <w:t>卷第</w:t>
      </w:r>
      <w:r>
        <w:rPr>
          <w:sz w:val="20"/>
          <w:lang w:eastAsia="ja-JP"/>
        </w:rPr>
        <w:t>2</w:t>
      </w:r>
      <w:r>
        <w:rPr>
          <w:rFonts w:hint="eastAsia"/>
          <w:sz w:val="20"/>
          <w:lang w:eastAsia="ja-JP"/>
        </w:rPr>
        <w:t>號（</w:t>
      </w:r>
      <w:r>
        <w:rPr>
          <w:sz w:val="20"/>
          <w:lang w:eastAsia="ja-JP"/>
        </w:rPr>
        <w:t>1989</w:t>
      </w:r>
      <w:r>
        <w:rPr>
          <w:rFonts w:hint="eastAsia"/>
          <w:sz w:val="20"/>
          <w:lang w:eastAsia="ja-JP"/>
        </w:rPr>
        <w:t>年）</w:t>
      </w:r>
    </w:p>
    <w:p w14:paraId="657DD90A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</w:rPr>
      </w:pPr>
      <w:r>
        <w:rPr>
          <w:rFonts w:hint="eastAsia"/>
          <w:sz w:val="20"/>
          <w:lang w:eastAsia="ja-JP"/>
        </w:rPr>
        <w:t>寺田浩明〈清代司法制度研究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「法」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位置</w:t>
      </w:r>
      <w:r>
        <w:rPr>
          <w:rFonts w:ascii="MS Mincho" w:eastAsia="MS Mincho" w:hAnsi="MS Mincho" w:hint="eastAsia"/>
          <w:sz w:val="20"/>
          <w:lang w:eastAsia="ja-JP"/>
        </w:rPr>
        <w:t>について</w:t>
      </w:r>
      <w:r>
        <w:rPr>
          <w:rFonts w:hint="eastAsia"/>
          <w:sz w:val="20"/>
          <w:lang w:eastAsia="ja-JP"/>
        </w:rPr>
        <w:t>〉，《思想》第</w:t>
      </w:r>
      <w:r>
        <w:rPr>
          <w:sz w:val="20"/>
          <w:lang w:eastAsia="ja-JP"/>
        </w:rPr>
        <w:t>792</w:t>
      </w:r>
      <w:r>
        <w:rPr>
          <w:rFonts w:hint="eastAsia"/>
          <w:sz w:val="20"/>
          <w:lang w:eastAsia="ja-JP"/>
        </w:rPr>
        <w:t>號，</w:t>
      </w:r>
      <w:r>
        <w:rPr>
          <w:sz w:val="20"/>
          <w:lang w:eastAsia="ja-JP"/>
        </w:rPr>
        <w:t>1990</w:t>
      </w:r>
      <w:r>
        <w:rPr>
          <w:rFonts w:hint="eastAsia"/>
          <w:sz w:val="20"/>
          <w:lang w:eastAsia="ja-JP"/>
        </w:rPr>
        <w:t>年。</w:t>
      </w:r>
      <w:r>
        <w:rPr>
          <w:rFonts w:hint="eastAsia"/>
          <w:sz w:val="20"/>
        </w:rPr>
        <w:t>【中譯：王亞新譯〈日本的清代司法制度研究與對「法」的理解〉，王亞新編譯《明清時期的民事審判與民間契約》</w:t>
      </w:r>
      <w:r w:rsidR="00AA7047">
        <w:rPr>
          <w:rFonts w:hint="eastAsia"/>
          <w:sz w:val="20"/>
        </w:rPr>
        <w:t>（</w:t>
      </w:r>
      <w:r>
        <w:rPr>
          <w:rFonts w:hint="eastAsia"/>
          <w:sz w:val="20"/>
        </w:rPr>
        <w:t>北京：法律出版社，</w:t>
      </w:r>
      <w:r>
        <w:rPr>
          <w:rFonts w:hint="eastAsia"/>
          <w:sz w:val="20"/>
        </w:rPr>
        <w:t>1998</w:t>
      </w:r>
      <w:r>
        <w:rPr>
          <w:rFonts w:hint="eastAsia"/>
          <w:sz w:val="20"/>
        </w:rPr>
        <w:t>年</w:t>
      </w:r>
      <w:r w:rsidR="00AA7047">
        <w:rPr>
          <w:rFonts w:hint="eastAsia"/>
          <w:sz w:val="20"/>
        </w:rPr>
        <w:t>）</w:t>
      </w:r>
      <w:r>
        <w:rPr>
          <w:rFonts w:hint="eastAsia"/>
          <w:sz w:val="20"/>
        </w:rPr>
        <w:t>】</w:t>
      </w:r>
    </w:p>
    <w:p w14:paraId="27FC40E8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寺田浩明〈明清法秩序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「約」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性格〉，《</w:t>
      </w:r>
      <w:r>
        <w:rPr>
          <w:rFonts w:ascii="MS Mincho" w:eastAsia="MS Mincho" w:hAnsi="MS Mincho" w:hint="eastAsia"/>
          <w:sz w:val="20"/>
          <w:lang w:eastAsia="ja-JP"/>
        </w:rPr>
        <w:t>アジアから</w:t>
      </w:r>
      <w:r>
        <w:rPr>
          <w:rFonts w:hint="eastAsia"/>
          <w:sz w:val="20"/>
          <w:lang w:eastAsia="ja-JP"/>
        </w:rPr>
        <w:t>考</w:t>
      </w:r>
      <w:r>
        <w:rPr>
          <w:rFonts w:ascii="MS Mincho" w:eastAsia="MS Mincho" w:hAnsi="MS Mincho" w:hint="eastAsia"/>
          <w:sz w:val="20"/>
          <w:lang w:eastAsia="ja-JP"/>
        </w:rPr>
        <w:t>える</w:t>
      </w:r>
      <w:r w:rsidR="00AA7047">
        <w:rPr>
          <w:rFonts w:ascii="MS Mincho" w:eastAsiaTheme="minorEastAsia" w:hAnsi="MS Mincho" w:hint="eastAsia"/>
          <w:sz w:val="20"/>
          <w:lang w:eastAsia="ja-JP"/>
        </w:rPr>
        <w:t xml:space="preserve"> </w:t>
      </w:r>
      <w:r w:rsidR="00AA7047">
        <w:rPr>
          <w:sz w:val="20"/>
          <w:lang w:eastAsia="ja-JP"/>
        </w:rPr>
        <w:t>4</w:t>
      </w:r>
      <w:r w:rsidR="00AA7047">
        <w:rPr>
          <w:rFonts w:hint="eastAsia"/>
          <w:sz w:val="20"/>
          <w:lang w:eastAsia="ja-JP"/>
        </w:rPr>
        <w:t xml:space="preserve"> </w:t>
      </w:r>
      <w:r w:rsidR="00AA7047">
        <w:rPr>
          <w:rFonts w:hint="eastAsia"/>
          <w:sz w:val="20"/>
          <w:lang w:eastAsia="ja-JP"/>
        </w:rPr>
        <w:t>社會</w:t>
      </w:r>
      <w:r w:rsidR="00AA7047">
        <w:rPr>
          <w:rFonts w:ascii="MS Mincho" w:eastAsia="MS Mincho" w:hAnsi="MS Mincho" w:hint="eastAsia"/>
          <w:sz w:val="20"/>
          <w:lang w:eastAsia="ja-JP"/>
        </w:rPr>
        <w:t>と</w:t>
      </w:r>
      <w:r w:rsidR="00AA7047">
        <w:rPr>
          <w:rFonts w:hint="eastAsia"/>
          <w:sz w:val="20"/>
          <w:lang w:eastAsia="ja-JP"/>
        </w:rPr>
        <w:t>國家</w:t>
      </w:r>
      <w:r>
        <w:rPr>
          <w:rFonts w:hint="eastAsia"/>
          <w:sz w:val="20"/>
          <w:lang w:eastAsia="ja-JP"/>
        </w:rPr>
        <w:t>》（</w:t>
      </w:r>
      <w:r w:rsidR="00AA7047">
        <w:rPr>
          <w:rFonts w:hint="eastAsia"/>
          <w:sz w:val="20"/>
          <w:lang w:eastAsia="ja-JP"/>
        </w:rPr>
        <w:t>東京：</w:t>
      </w:r>
      <w:r>
        <w:rPr>
          <w:rFonts w:hint="eastAsia"/>
          <w:sz w:val="20"/>
          <w:lang w:eastAsia="ja-JP"/>
        </w:rPr>
        <w:t>東京大學出版會，</w:t>
      </w:r>
      <w:r>
        <w:rPr>
          <w:sz w:val="20"/>
          <w:lang w:eastAsia="ja-JP"/>
        </w:rPr>
        <w:t>1994</w:t>
      </w:r>
      <w:r>
        <w:rPr>
          <w:rFonts w:hint="eastAsia"/>
          <w:sz w:val="20"/>
          <w:lang w:eastAsia="ja-JP"/>
        </w:rPr>
        <w:t>年）</w:t>
      </w:r>
    </w:p>
    <w:p w14:paraId="1352C9D1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寺田浩明〈明清法制史學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研究對象〉，東北大學《法學》第</w:t>
      </w:r>
      <w:r>
        <w:rPr>
          <w:rFonts w:hint="eastAsia"/>
          <w:sz w:val="20"/>
          <w:lang w:eastAsia="ja-JP"/>
        </w:rPr>
        <w:t>58</w:t>
      </w:r>
      <w:r>
        <w:rPr>
          <w:rFonts w:hint="eastAsia"/>
          <w:sz w:val="20"/>
          <w:lang w:eastAsia="ja-JP"/>
        </w:rPr>
        <w:t>卷第</w:t>
      </w:r>
      <w:r>
        <w:rPr>
          <w:rFonts w:hint="eastAsia"/>
          <w:sz w:val="20"/>
          <w:lang w:eastAsia="ja-JP"/>
        </w:rPr>
        <w:t>3</w:t>
      </w:r>
      <w:r>
        <w:rPr>
          <w:rFonts w:hint="eastAsia"/>
          <w:sz w:val="20"/>
          <w:lang w:eastAsia="ja-JP"/>
        </w:rPr>
        <w:t>號（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4</w:t>
      </w:r>
      <w:r>
        <w:rPr>
          <w:rFonts w:hint="eastAsia"/>
          <w:sz w:val="20"/>
          <w:lang w:eastAsia="ja-JP"/>
        </w:rPr>
        <w:t>年）</w:t>
      </w:r>
    </w:p>
    <w:p w14:paraId="6A151FFB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寺田浩明〈清代民事司法論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「裁判」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「調停」</w:t>
      </w:r>
      <w:r w:rsidR="00AA7047">
        <w:rPr>
          <w:rFonts w:hint="eastAsia"/>
          <w:sz w:val="20"/>
          <w:lang w:eastAsia="ja-JP"/>
        </w:rPr>
        <w:t>--</w:t>
      </w:r>
      <w:r w:rsidRPr="00E02949">
        <w:rPr>
          <w:rFonts w:ascii="MS Mincho" w:eastAsia="MS Mincho" w:hAnsi="MS Mincho" w:hint="eastAsia"/>
          <w:sz w:val="20"/>
          <w:lang w:eastAsia="ja-JP"/>
        </w:rPr>
        <w:t>フィリップ・ホアン（Philip C. C. Huang）氏の近業に寄せて</w:t>
      </w:r>
      <w:r>
        <w:rPr>
          <w:rFonts w:hint="eastAsia"/>
          <w:sz w:val="20"/>
          <w:lang w:eastAsia="ja-JP"/>
        </w:rPr>
        <w:t>〉，《中國史學》第五卷（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5</w:t>
      </w:r>
      <w:r>
        <w:rPr>
          <w:rFonts w:hint="eastAsia"/>
          <w:sz w:val="20"/>
          <w:lang w:eastAsia="ja-JP"/>
        </w:rPr>
        <w:t>年）</w:t>
      </w:r>
    </w:p>
    <w:p w14:paraId="4778BDD8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寺田浩明〈權利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冤抑</w:t>
      </w:r>
      <w:r w:rsidR="00AA7047">
        <w:rPr>
          <w:rFonts w:hint="eastAsia"/>
          <w:sz w:val="20"/>
          <w:lang w:eastAsia="ja-JP"/>
        </w:rPr>
        <w:t>--</w:t>
      </w:r>
      <w:r>
        <w:rPr>
          <w:rFonts w:hint="eastAsia"/>
          <w:sz w:val="20"/>
          <w:lang w:eastAsia="ja-JP"/>
        </w:rPr>
        <w:t>清代聽訟世界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全體像〉，東北大學《法學》第</w:t>
      </w:r>
      <w:r>
        <w:rPr>
          <w:rFonts w:hint="eastAsia"/>
          <w:sz w:val="20"/>
          <w:lang w:eastAsia="ja-JP"/>
        </w:rPr>
        <w:t>61</w:t>
      </w:r>
      <w:r>
        <w:rPr>
          <w:rFonts w:hint="eastAsia"/>
          <w:sz w:val="20"/>
          <w:lang w:eastAsia="ja-JP"/>
        </w:rPr>
        <w:t>卷第</w:t>
      </w:r>
      <w:r>
        <w:rPr>
          <w:rFonts w:hint="eastAsia"/>
          <w:sz w:val="20"/>
          <w:lang w:eastAsia="ja-JP"/>
        </w:rPr>
        <w:t>5</w:t>
      </w:r>
      <w:r>
        <w:rPr>
          <w:rFonts w:hint="eastAsia"/>
          <w:sz w:val="20"/>
          <w:lang w:eastAsia="ja-JP"/>
        </w:rPr>
        <w:t>號（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7</w:t>
      </w:r>
      <w:r>
        <w:rPr>
          <w:rFonts w:hint="eastAsia"/>
          <w:sz w:val="20"/>
          <w:lang w:eastAsia="ja-JP"/>
        </w:rPr>
        <w:t>年）【中譯：王亞新譯〈明清時期法秩序中的「約」的性質與冤抑——清代聽訟和民眾的民事法秩序〉，王亞新編譯《明清時期的民事審判與民間契約》</w:t>
      </w:r>
      <w:r w:rsidR="00AA7047">
        <w:rPr>
          <w:rFonts w:hint="eastAsia"/>
          <w:sz w:val="20"/>
          <w:lang w:eastAsia="ja-JP"/>
        </w:rPr>
        <w:t>（</w:t>
      </w:r>
      <w:r>
        <w:rPr>
          <w:rFonts w:hint="eastAsia"/>
          <w:sz w:val="20"/>
          <w:lang w:eastAsia="ja-JP"/>
        </w:rPr>
        <w:t>北京：法律出版社，</w:t>
      </w:r>
      <w:r>
        <w:rPr>
          <w:rFonts w:hint="eastAsia"/>
          <w:sz w:val="20"/>
          <w:lang w:eastAsia="ja-JP"/>
        </w:rPr>
        <w:t>1998</w:t>
      </w:r>
      <w:r>
        <w:rPr>
          <w:rFonts w:hint="eastAsia"/>
          <w:sz w:val="20"/>
          <w:lang w:eastAsia="ja-JP"/>
        </w:rPr>
        <w:t>年</w:t>
      </w:r>
      <w:r w:rsidR="00AA7047">
        <w:rPr>
          <w:rFonts w:hint="eastAsia"/>
          <w:sz w:val="20"/>
          <w:lang w:eastAsia="ja-JP"/>
        </w:rPr>
        <w:t>）</w:t>
      </w:r>
      <w:r>
        <w:rPr>
          <w:rFonts w:hint="eastAsia"/>
          <w:sz w:val="20"/>
          <w:lang w:eastAsia="ja-JP"/>
        </w:rPr>
        <w:t>】</w:t>
      </w:r>
    </w:p>
    <w:p w14:paraId="7E17E341" w14:textId="77777777" w:rsidR="003A3FB5" w:rsidRDefault="003A3FB5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</w:rPr>
        <w:t>黃宗智</w:t>
      </w:r>
      <w:r>
        <w:rPr>
          <w:rFonts w:hint="eastAsia"/>
          <w:sz w:val="20"/>
          <w:lang w:eastAsia="ja-JP"/>
        </w:rPr>
        <w:t>〈</w:t>
      </w:r>
      <w:r>
        <w:rPr>
          <w:rFonts w:hint="eastAsia"/>
          <w:sz w:val="20"/>
        </w:rPr>
        <w:t>介于民間調解與官方審判之間</w:t>
      </w:r>
      <w:r>
        <w:rPr>
          <w:rFonts w:hint="eastAsia"/>
          <w:sz w:val="20"/>
          <w:lang w:eastAsia="ja-JP"/>
        </w:rPr>
        <w:t>——清代</w:t>
      </w:r>
      <w:r>
        <w:rPr>
          <w:rFonts w:hint="eastAsia"/>
          <w:sz w:val="20"/>
        </w:rPr>
        <w:t>糾紛處理中的第三領域</w:t>
      </w:r>
      <w:r>
        <w:rPr>
          <w:rFonts w:hint="eastAsia"/>
          <w:sz w:val="20"/>
          <w:lang w:eastAsia="ja-JP"/>
        </w:rPr>
        <w:t>〉，</w:t>
      </w:r>
      <w:r>
        <w:rPr>
          <w:rFonts w:hint="eastAsia"/>
          <w:sz w:val="20"/>
        </w:rPr>
        <w:t>收入黃宗智</w:t>
      </w:r>
      <w:r>
        <w:rPr>
          <w:rFonts w:hint="eastAsia"/>
          <w:sz w:val="20"/>
          <w:lang w:eastAsia="ja-JP"/>
        </w:rPr>
        <w:t>《</w:t>
      </w:r>
      <w:r>
        <w:rPr>
          <w:rFonts w:hint="eastAsia"/>
          <w:sz w:val="20"/>
        </w:rPr>
        <w:t>經驗與理論</w:t>
      </w:r>
      <w:r>
        <w:rPr>
          <w:rFonts w:hint="eastAsia"/>
          <w:sz w:val="20"/>
          <w:lang w:eastAsia="ja-JP"/>
        </w:rPr>
        <w:t>——</w:t>
      </w:r>
      <w:r>
        <w:rPr>
          <w:rFonts w:hint="eastAsia"/>
          <w:sz w:val="20"/>
        </w:rPr>
        <w:t>中國社會、經濟與法律的實踐歷史研究</w:t>
      </w:r>
      <w:r>
        <w:rPr>
          <w:rFonts w:hint="eastAsia"/>
          <w:sz w:val="20"/>
          <w:lang w:eastAsia="ja-JP"/>
        </w:rPr>
        <w:t>》（</w:t>
      </w:r>
      <w:r>
        <w:rPr>
          <w:rFonts w:hint="eastAsia"/>
          <w:sz w:val="20"/>
        </w:rPr>
        <w:t>北京：中國人民大學出版社，</w:t>
      </w:r>
      <w:r>
        <w:rPr>
          <w:rFonts w:hint="eastAsia"/>
          <w:sz w:val="20"/>
        </w:rPr>
        <w:t>2007</w:t>
      </w:r>
      <w:r>
        <w:rPr>
          <w:rFonts w:hint="eastAsia"/>
          <w:sz w:val="20"/>
          <w:lang w:eastAsia="ja-JP"/>
        </w:rPr>
        <w:t>年）</w:t>
      </w:r>
    </w:p>
    <w:p w14:paraId="75762201" w14:textId="77777777" w:rsidR="003A3FB5" w:rsidRDefault="003A3FB5" w:rsidP="003A3FB5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</w:rPr>
        <w:t>黃宗智、尤陳俊主編</w:t>
      </w:r>
      <w:r>
        <w:rPr>
          <w:rFonts w:hint="eastAsia"/>
          <w:sz w:val="20"/>
          <w:lang w:eastAsia="ja-JP"/>
        </w:rPr>
        <w:t>《</w:t>
      </w:r>
      <w:r>
        <w:rPr>
          <w:rFonts w:hint="eastAsia"/>
          <w:sz w:val="20"/>
        </w:rPr>
        <w:t>從訴訟檔案出發</w:t>
      </w:r>
      <w:r>
        <w:rPr>
          <w:rFonts w:hint="eastAsia"/>
          <w:sz w:val="20"/>
          <w:lang w:eastAsia="ja-JP"/>
        </w:rPr>
        <w:t>——</w:t>
      </w:r>
      <w:r>
        <w:rPr>
          <w:rFonts w:hint="eastAsia"/>
          <w:sz w:val="20"/>
        </w:rPr>
        <w:t>中國的法律、社會與文化</w:t>
      </w:r>
      <w:r>
        <w:rPr>
          <w:rFonts w:hint="eastAsia"/>
          <w:sz w:val="20"/>
          <w:lang w:eastAsia="ja-JP"/>
        </w:rPr>
        <w:t>》（</w:t>
      </w:r>
      <w:r>
        <w:rPr>
          <w:rFonts w:hint="eastAsia"/>
          <w:sz w:val="20"/>
        </w:rPr>
        <w:t>北京：</w:t>
      </w:r>
      <w:r w:rsidR="000A0325">
        <w:rPr>
          <w:rFonts w:hint="eastAsia"/>
          <w:sz w:val="20"/>
        </w:rPr>
        <w:t>法律出版社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200</w:t>
      </w:r>
      <w:r w:rsidR="000A0325">
        <w:rPr>
          <w:rFonts w:hint="eastAsia"/>
          <w:sz w:val="20"/>
        </w:rPr>
        <w:t>9</w:t>
      </w:r>
      <w:r>
        <w:rPr>
          <w:rFonts w:hint="eastAsia"/>
          <w:sz w:val="20"/>
          <w:lang w:eastAsia="ja-JP"/>
        </w:rPr>
        <w:t>年）</w:t>
      </w:r>
    </w:p>
    <w:p w14:paraId="5003880F" w14:textId="77777777" w:rsidR="003A3FB5" w:rsidRDefault="000A0325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</w:rPr>
        <w:t>張世明、步德茂、娜鶴雅主編</w:t>
      </w:r>
      <w:r>
        <w:rPr>
          <w:rFonts w:hint="eastAsia"/>
          <w:sz w:val="20"/>
          <w:lang w:eastAsia="ja-JP"/>
        </w:rPr>
        <w:t>《</w:t>
      </w:r>
      <w:r>
        <w:rPr>
          <w:rFonts w:hint="eastAsia"/>
          <w:sz w:val="20"/>
        </w:rPr>
        <w:t>世界學者論中國傳統文化，</w:t>
      </w:r>
      <w:r>
        <w:rPr>
          <w:rFonts w:hint="eastAsia"/>
          <w:sz w:val="20"/>
        </w:rPr>
        <w:t>1644-1911</w:t>
      </w:r>
      <w:r>
        <w:rPr>
          <w:rFonts w:hint="eastAsia"/>
          <w:sz w:val="20"/>
          <w:lang w:eastAsia="ja-JP"/>
        </w:rPr>
        <w:t>》（</w:t>
      </w:r>
      <w:r>
        <w:rPr>
          <w:rFonts w:hint="eastAsia"/>
          <w:sz w:val="20"/>
        </w:rPr>
        <w:t>北京：法律出版社，</w:t>
      </w:r>
      <w:r>
        <w:rPr>
          <w:rFonts w:hint="eastAsia"/>
          <w:sz w:val="20"/>
        </w:rPr>
        <w:t>2009</w:t>
      </w:r>
      <w:r>
        <w:rPr>
          <w:rFonts w:hint="eastAsia"/>
          <w:sz w:val="20"/>
          <w:lang w:eastAsia="ja-JP"/>
        </w:rPr>
        <w:t>年）</w:t>
      </w:r>
    </w:p>
    <w:p w14:paraId="32877F7E" w14:textId="77777777" w:rsidR="000444C9" w:rsidRDefault="000444C9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</w:rPr>
        <w:t>步德茂著，張世明、劉亞叢、陣兆肆譯</w:t>
      </w:r>
      <w:r>
        <w:rPr>
          <w:rFonts w:hint="eastAsia"/>
          <w:sz w:val="20"/>
          <w:lang w:eastAsia="ja-JP"/>
        </w:rPr>
        <w:t>《</w:t>
      </w:r>
      <w:r>
        <w:rPr>
          <w:rFonts w:hint="eastAsia"/>
          <w:sz w:val="20"/>
        </w:rPr>
        <w:t>過失殺人、市場與道德經濟：</w:t>
      </w:r>
      <w:r>
        <w:rPr>
          <w:rFonts w:hint="eastAsia"/>
          <w:sz w:val="20"/>
        </w:rPr>
        <w:t>18</w:t>
      </w:r>
      <w:r>
        <w:rPr>
          <w:rFonts w:hint="eastAsia"/>
          <w:sz w:val="20"/>
        </w:rPr>
        <w:t>世紀中國財產權的暴力糾紛</w:t>
      </w:r>
      <w:r>
        <w:rPr>
          <w:rFonts w:hint="eastAsia"/>
          <w:sz w:val="20"/>
          <w:lang w:eastAsia="ja-JP"/>
        </w:rPr>
        <w:t>》（</w:t>
      </w:r>
      <w:r>
        <w:rPr>
          <w:rFonts w:hint="eastAsia"/>
          <w:sz w:val="20"/>
        </w:rPr>
        <w:t>北京：中國人民大學出版社，</w:t>
      </w:r>
      <w:r>
        <w:rPr>
          <w:rFonts w:hint="eastAsia"/>
          <w:sz w:val="20"/>
        </w:rPr>
        <w:t>200</w:t>
      </w:r>
      <w:r w:rsidR="00EA33DC">
        <w:rPr>
          <w:rFonts w:hint="eastAsia"/>
          <w:sz w:val="20"/>
        </w:rPr>
        <w:t>8</w:t>
      </w:r>
      <w:r>
        <w:rPr>
          <w:rFonts w:hint="eastAsia"/>
          <w:sz w:val="20"/>
          <w:lang w:eastAsia="ja-JP"/>
        </w:rPr>
        <w:t>年）</w:t>
      </w:r>
    </w:p>
    <w:p w14:paraId="1332C8A9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寺田浩明〈合意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齊心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間〉，森正夫‧濱島敦俊等編《明清時代史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基本問題》（</w:t>
      </w:r>
      <w:r w:rsidR="003A3FB5">
        <w:rPr>
          <w:rFonts w:hint="eastAsia"/>
          <w:sz w:val="20"/>
        </w:rPr>
        <w:t>東京：</w:t>
      </w:r>
      <w:r>
        <w:rPr>
          <w:rFonts w:hint="eastAsia"/>
          <w:sz w:val="20"/>
          <w:lang w:eastAsia="ja-JP"/>
        </w:rPr>
        <w:t>汲古書院，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7</w:t>
      </w:r>
      <w:r>
        <w:rPr>
          <w:rFonts w:hint="eastAsia"/>
          <w:sz w:val="20"/>
          <w:lang w:eastAsia="ja-JP"/>
        </w:rPr>
        <w:t>年）</w:t>
      </w:r>
    </w:p>
    <w:p w14:paraId="1E48C49A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岸本美緒〈明清時代</w:t>
      </w:r>
      <w:r>
        <w:rPr>
          <w:rFonts w:ascii="MS Mincho" w:eastAsia="MS Mincho" w:hAnsi="MS Mincho" w:hint="eastAsia"/>
          <w:sz w:val="20"/>
          <w:lang w:eastAsia="ja-JP"/>
        </w:rPr>
        <w:t>の</w:t>
      </w:r>
      <w:r>
        <w:rPr>
          <w:rFonts w:hint="eastAsia"/>
          <w:sz w:val="20"/>
          <w:lang w:eastAsia="ja-JP"/>
        </w:rPr>
        <w:t>鄉紳〉，《</w:t>
      </w:r>
      <w:r>
        <w:rPr>
          <w:rFonts w:ascii="MS Mincho" w:eastAsia="MS Mincho" w:hAnsi="MS Mincho" w:hint="eastAsia"/>
          <w:sz w:val="20"/>
          <w:lang w:eastAsia="ja-JP"/>
        </w:rPr>
        <w:t>シリズ</w:t>
      </w:r>
      <w:r w:rsidR="00AA7047">
        <w:rPr>
          <w:rFonts w:ascii="MS Mincho" w:eastAsiaTheme="minorEastAsia" w:hAnsi="MS Mincho" w:hint="eastAsia"/>
          <w:sz w:val="20"/>
          <w:lang w:eastAsia="ja-JP"/>
        </w:rPr>
        <w:t xml:space="preserve"> </w:t>
      </w:r>
      <w:r>
        <w:rPr>
          <w:rFonts w:hint="eastAsia"/>
          <w:sz w:val="20"/>
          <w:lang w:eastAsia="ja-JP"/>
        </w:rPr>
        <w:t>世界史</w:t>
      </w:r>
      <w:r>
        <w:rPr>
          <w:rFonts w:ascii="MS Mincho" w:eastAsia="MS Mincho" w:hAnsi="MS Mincho" w:hint="eastAsia"/>
          <w:sz w:val="20"/>
          <w:lang w:eastAsia="ja-JP"/>
        </w:rPr>
        <w:t>からの</w:t>
      </w:r>
      <w:r>
        <w:rPr>
          <w:rFonts w:hint="eastAsia"/>
          <w:sz w:val="20"/>
          <w:lang w:eastAsia="ja-JP"/>
        </w:rPr>
        <w:t>問</w:t>
      </w:r>
      <w:r>
        <w:rPr>
          <w:rFonts w:ascii="MS Mincho" w:eastAsia="MS Mincho" w:hAnsi="MS Mincho" w:hint="eastAsia"/>
          <w:sz w:val="20"/>
          <w:lang w:eastAsia="ja-JP"/>
        </w:rPr>
        <w:t>う</w:t>
      </w:r>
      <w:r w:rsidR="00AA7047">
        <w:rPr>
          <w:rFonts w:ascii="MS Mincho" w:eastAsiaTheme="minorEastAsia" w:hAnsi="MS Mincho" w:hint="eastAsia"/>
          <w:sz w:val="20"/>
          <w:lang w:eastAsia="ja-JP"/>
        </w:rPr>
        <w:t xml:space="preserve"> </w:t>
      </w:r>
      <w:r w:rsidR="00AA7047">
        <w:rPr>
          <w:sz w:val="20"/>
          <w:lang w:eastAsia="ja-JP"/>
        </w:rPr>
        <w:t>7</w:t>
      </w:r>
      <w:r w:rsidR="00AA7047">
        <w:rPr>
          <w:rFonts w:hint="eastAsia"/>
          <w:sz w:val="20"/>
          <w:lang w:eastAsia="ja-JP"/>
        </w:rPr>
        <w:t xml:space="preserve"> </w:t>
      </w:r>
      <w:r w:rsidR="00AA7047">
        <w:rPr>
          <w:rFonts w:hint="eastAsia"/>
          <w:sz w:val="20"/>
          <w:lang w:eastAsia="ja-JP"/>
        </w:rPr>
        <w:t>權威</w:t>
      </w:r>
      <w:r w:rsidR="00AA7047">
        <w:rPr>
          <w:rFonts w:ascii="MS Mincho" w:eastAsia="MS Mincho" w:hAnsi="MS Mincho" w:hint="eastAsia"/>
          <w:sz w:val="20"/>
          <w:lang w:eastAsia="ja-JP"/>
        </w:rPr>
        <w:t>と</w:t>
      </w:r>
      <w:r w:rsidR="00AA7047">
        <w:rPr>
          <w:rFonts w:hint="eastAsia"/>
          <w:sz w:val="20"/>
          <w:lang w:eastAsia="ja-JP"/>
        </w:rPr>
        <w:t>權力</w:t>
      </w:r>
      <w:r>
        <w:rPr>
          <w:rFonts w:hint="eastAsia"/>
          <w:sz w:val="20"/>
          <w:lang w:eastAsia="ja-JP"/>
        </w:rPr>
        <w:t>》（</w:t>
      </w:r>
      <w:r w:rsidR="00AA7047">
        <w:rPr>
          <w:rFonts w:hint="eastAsia"/>
          <w:sz w:val="20"/>
          <w:lang w:eastAsia="ja-JP"/>
        </w:rPr>
        <w:t>東京：</w:t>
      </w:r>
      <w:r>
        <w:rPr>
          <w:rFonts w:hint="eastAsia"/>
          <w:sz w:val="20"/>
          <w:lang w:eastAsia="ja-JP"/>
        </w:rPr>
        <w:t>岩波書店，</w:t>
      </w:r>
      <w:r>
        <w:rPr>
          <w:sz w:val="20"/>
          <w:lang w:eastAsia="ja-JP"/>
        </w:rPr>
        <w:t>1990</w:t>
      </w:r>
      <w:r>
        <w:rPr>
          <w:rFonts w:hint="eastAsia"/>
          <w:sz w:val="20"/>
          <w:lang w:eastAsia="ja-JP"/>
        </w:rPr>
        <w:t>年）</w:t>
      </w:r>
    </w:p>
    <w:p w14:paraId="68AB0D2D" w14:textId="77777777" w:rsidR="00C86D15" w:rsidRDefault="00C86D15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</w:rPr>
        <w:t>Melissa Macaulay</w:t>
      </w:r>
      <w:r>
        <w:rPr>
          <w:rFonts w:hint="eastAsia"/>
          <w:sz w:val="20"/>
        </w:rPr>
        <w:t>（麥柯麗）著，傅建奇譯〈挑戰權威</w:t>
      </w:r>
      <w:r>
        <w:rPr>
          <w:sz w:val="20"/>
        </w:rPr>
        <w:t>—</w:t>
      </w:r>
      <w:r>
        <w:rPr>
          <w:rFonts w:hint="eastAsia"/>
          <w:sz w:val="20"/>
        </w:rPr>
        <w:t>清代法上的寡婦和訟師〉，高道蘊、高鴻鈞、賀衛方編《美國學者論中國法律傳統》（北京：清華大學出版社，</w:t>
      </w:r>
      <w:r>
        <w:rPr>
          <w:rFonts w:hint="eastAsia"/>
          <w:sz w:val="20"/>
        </w:rPr>
        <w:t>2004</w:t>
      </w:r>
      <w:r>
        <w:rPr>
          <w:rFonts w:hint="eastAsia"/>
          <w:sz w:val="20"/>
        </w:rPr>
        <w:t>年）】</w:t>
      </w:r>
    </w:p>
    <w:p w14:paraId="05257143" w14:textId="77777777" w:rsidR="009E7544" w:rsidRDefault="009E7544" w:rsidP="009E7544">
      <w:pPr>
        <w:numPr>
          <w:ilvl w:val="0"/>
          <w:numId w:val="8"/>
        </w:numPr>
        <w:spacing w:line="360" w:lineRule="atLeast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「後期帝政中國</w:t>
      </w:r>
      <w:r>
        <w:rPr>
          <w:rFonts w:ascii="MS Mincho" w:eastAsia="MS Mincho" w:hAnsi="MS Mincho" w:hint="eastAsia"/>
          <w:sz w:val="20"/>
          <w:lang w:eastAsia="ja-JP"/>
        </w:rPr>
        <w:t>における</w:t>
      </w:r>
      <w:r>
        <w:rPr>
          <w:rFonts w:hint="eastAsia"/>
          <w:sz w:val="20"/>
          <w:lang w:eastAsia="ja-JP"/>
        </w:rPr>
        <w:t>法‧社會‧文化」小特集，《中國</w:t>
      </w:r>
      <w:r w:rsidR="00AA7047">
        <w:rPr>
          <w:rFonts w:hint="eastAsia"/>
          <w:sz w:val="20"/>
          <w:lang w:eastAsia="ja-JP"/>
        </w:rPr>
        <w:t>--</w:t>
      </w:r>
      <w:r>
        <w:rPr>
          <w:rFonts w:hint="eastAsia"/>
          <w:sz w:val="20"/>
          <w:lang w:eastAsia="ja-JP"/>
        </w:rPr>
        <w:t>社會</w:t>
      </w:r>
      <w:r>
        <w:rPr>
          <w:rFonts w:ascii="MS Mincho" w:eastAsia="MS Mincho" w:hAnsi="MS Mincho" w:hint="eastAsia"/>
          <w:sz w:val="20"/>
          <w:lang w:eastAsia="ja-JP"/>
        </w:rPr>
        <w:t>と</w:t>
      </w:r>
      <w:r>
        <w:rPr>
          <w:rFonts w:hint="eastAsia"/>
          <w:sz w:val="20"/>
          <w:lang w:eastAsia="ja-JP"/>
        </w:rPr>
        <w:t>文化》第十三號（</w:t>
      </w:r>
      <w:r>
        <w:rPr>
          <w:sz w:val="20"/>
          <w:lang w:eastAsia="ja-JP"/>
        </w:rPr>
        <w:t>199</w:t>
      </w:r>
      <w:r>
        <w:rPr>
          <w:rFonts w:hint="eastAsia"/>
          <w:sz w:val="20"/>
          <w:lang w:eastAsia="ja-JP"/>
        </w:rPr>
        <w:t>8</w:t>
      </w:r>
      <w:r>
        <w:rPr>
          <w:rFonts w:hint="eastAsia"/>
          <w:sz w:val="20"/>
          <w:lang w:eastAsia="ja-JP"/>
        </w:rPr>
        <w:lastRenderedPageBreak/>
        <w:t>年）</w:t>
      </w:r>
    </w:p>
    <w:p w14:paraId="0876B8C3" w14:textId="77777777" w:rsidR="009E7544" w:rsidRPr="004043F7" w:rsidRDefault="009E7544" w:rsidP="009E7544">
      <w:pPr>
        <w:numPr>
          <w:ilvl w:val="0"/>
          <w:numId w:val="8"/>
        </w:numPr>
        <w:spacing w:line="360" w:lineRule="atLeast"/>
        <w:rPr>
          <w:sz w:val="20"/>
          <w:szCs w:val="20"/>
          <w:lang w:eastAsia="ja-JP"/>
        </w:rPr>
      </w:pPr>
      <w:r w:rsidRPr="004043F7">
        <w:rPr>
          <w:rFonts w:hint="eastAsia"/>
          <w:sz w:val="20"/>
          <w:szCs w:val="20"/>
          <w:lang w:eastAsia="ja-JP"/>
        </w:rPr>
        <w:t>唐澤靖彥〈〈話すことと書くことのはざまで：清代裁判文書における供訴書のテキスト性〉，《中國</w:t>
      </w:r>
      <w:r w:rsidR="00AA7047" w:rsidRPr="004043F7">
        <w:rPr>
          <w:rFonts w:hint="eastAsia"/>
          <w:sz w:val="20"/>
          <w:szCs w:val="20"/>
          <w:lang w:eastAsia="ja-JP"/>
        </w:rPr>
        <w:t>--</w:t>
      </w:r>
      <w:r w:rsidRPr="004043F7">
        <w:rPr>
          <w:rFonts w:hint="eastAsia"/>
          <w:sz w:val="20"/>
          <w:szCs w:val="20"/>
          <w:lang w:eastAsia="ja-JP"/>
        </w:rPr>
        <w:t>社會</w:t>
      </w:r>
      <w:r w:rsidRPr="004043F7">
        <w:rPr>
          <w:rFonts w:ascii="MS Mincho" w:eastAsia="MS Mincho" w:hAnsi="MS Mincho" w:hint="eastAsia"/>
          <w:sz w:val="20"/>
          <w:szCs w:val="20"/>
          <w:lang w:eastAsia="ja-JP"/>
        </w:rPr>
        <w:t>と</w:t>
      </w:r>
      <w:r w:rsidRPr="004043F7">
        <w:rPr>
          <w:rFonts w:hint="eastAsia"/>
          <w:sz w:val="20"/>
          <w:szCs w:val="20"/>
          <w:lang w:eastAsia="ja-JP"/>
        </w:rPr>
        <w:t>文化》第十號（</w:t>
      </w:r>
      <w:r w:rsidRPr="004043F7">
        <w:rPr>
          <w:sz w:val="20"/>
          <w:szCs w:val="20"/>
          <w:lang w:eastAsia="ja-JP"/>
        </w:rPr>
        <w:t>199</w:t>
      </w:r>
      <w:r w:rsidRPr="004043F7">
        <w:rPr>
          <w:rFonts w:hint="eastAsia"/>
          <w:sz w:val="20"/>
          <w:szCs w:val="20"/>
          <w:lang w:eastAsia="ja-JP"/>
        </w:rPr>
        <w:t>5</w:t>
      </w:r>
      <w:r w:rsidRPr="004043F7">
        <w:rPr>
          <w:rFonts w:hint="eastAsia"/>
          <w:sz w:val="20"/>
          <w:szCs w:val="20"/>
          <w:lang w:eastAsia="ja-JP"/>
        </w:rPr>
        <w:t>年）</w:t>
      </w:r>
    </w:p>
    <w:p w14:paraId="4D9AC4C4" w14:textId="77777777" w:rsidR="004043F7" w:rsidRPr="004043F7" w:rsidRDefault="004043F7" w:rsidP="009E7544">
      <w:pPr>
        <w:numPr>
          <w:ilvl w:val="0"/>
          <w:numId w:val="8"/>
        </w:numPr>
        <w:spacing w:line="360" w:lineRule="atLeast"/>
        <w:rPr>
          <w:sz w:val="20"/>
          <w:szCs w:val="20"/>
          <w:lang w:eastAsia="ja-JP"/>
        </w:rPr>
      </w:pPr>
      <w:r w:rsidRPr="004043F7">
        <w:rPr>
          <w:rFonts w:hint="eastAsia"/>
          <w:sz w:val="20"/>
          <w:szCs w:val="20"/>
        </w:rPr>
        <w:t>寺田浩明教授的網站</w:t>
      </w:r>
      <w:r w:rsidRPr="004043F7">
        <w:rPr>
          <w:rFonts w:hint="eastAsia"/>
          <w:sz w:val="20"/>
          <w:szCs w:val="20"/>
        </w:rPr>
        <w:t xml:space="preserve"> </w:t>
      </w:r>
      <w:hyperlink r:id="rId8" w:history="1">
        <w:r w:rsidRPr="004043F7">
          <w:rPr>
            <w:rStyle w:val="a7"/>
            <w:sz w:val="20"/>
            <w:szCs w:val="20"/>
          </w:rPr>
          <w:t>http://www.terada.law.kyoto-u.ac.jp/</w:t>
        </w:r>
      </w:hyperlink>
    </w:p>
    <w:p w14:paraId="457B6852" w14:textId="77777777" w:rsidR="00B44B1D" w:rsidRPr="009E7544" w:rsidRDefault="00B44B1D">
      <w:pPr>
        <w:rPr>
          <w:lang w:eastAsia="ja-JP"/>
        </w:rPr>
      </w:pPr>
    </w:p>
    <w:sectPr w:rsidR="00B44B1D" w:rsidRPr="009E7544" w:rsidSect="00442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BE7B" w14:textId="77777777" w:rsidR="00455A37" w:rsidRDefault="00455A37" w:rsidP="00455A37">
      <w:r>
        <w:separator/>
      </w:r>
    </w:p>
  </w:endnote>
  <w:endnote w:type="continuationSeparator" w:id="0">
    <w:p w14:paraId="0A45CA53" w14:textId="77777777" w:rsidR="00455A37" w:rsidRDefault="00455A37" w:rsidP="0045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110B" w14:textId="77777777" w:rsidR="00B944DD" w:rsidRDefault="00B944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307868"/>
      <w:docPartObj>
        <w:docPartGallery w:val="Page Numbers (Bottom of Page)"/>
        <w:docPartUnique/>
      </w:docPartObj>
    </w:sdtPr>
    <w:sdtContent>
      <w:p w14:paraId="1225B8F8" w14:textId="15FB2247" w:rsidR="00B944DD" w:rsidRDefault="00B94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BD7B01C" w14:textId="77777777" w:rsidR="00B944DD" w:rsidRDefault="00B944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7365" w14:textId="77777777" w:rsidR="00B944DD" w:rsidRDefault="00B944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3A65" w14:textId="77777777" w:rsidR="00455A37" w:rsidRDefault="00455A37" w:rsidP="00455A37">
      <w:r>
        <w:separator/>
      </w:r>
    </w:p>
  </w:footnote>
  <w:footnote w:type="continuationSeparator" w:id="0">
    <w:p w14:paraId="1042C182" w14:textId="77777777" w:rsidR="00455A37" w:rsidRDefault="00455A37" w:rsidP="0045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AF6A" w14:textId="77777777" w:rsidR="00B944DD" w:rsidRDefault="00B944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D7CA" w14:textId="77777777" w:rsidR="00B944DD" w:rsidRDefault="00B944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D54" w14:textId="77777777" w:rsidR="00B944DD" w:rsidRDefault="00B944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95"/>
    <w:multiLevelType w:val="hybridMultilevel"/>
    <w:tmpl w:val="1980AFF8"/>
    <w:lvl w:ilvl="0" w:tplc="8C089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F82ACF"/>
    <w:multiLevelType w:val="hybridMultilevel"/>
    <w:tmpl w:val="BAC24646"/>
    <w:lvl w:ilvl="0" w:tplc="D408E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52124E"/>
    <w:multiLevelType w:val="hybridMultilevel"/>
    <w:tmpl w:val="F842ACBA"/>
    <w:lvl w:ilvl="0" w:tplc="D484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645ED9"/>
    <w:multiLevelType w:val="hybridMultilevel"/>
    <w:tmpl w:val="F7924CE4"/>
    <w:lvl w:ilvl="0" w:tplc="55344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6093676"/>
    <w:multiLevelType w:val="hybridMultilevel"/>
    <w:tmpl w:val="6E0075A6"/>
    <w:lvl w:ilvl="0" w:tplc="87485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D607BF"/>
    <w:multiLevelType w:val="hybridMultilevel"/>
    <w:tmpl w:val="39106BF2"/>
    <w:lvl w:ilvl="0" w:tplc="33F6C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0294528"/>
    <w:multiLevelType w:val="hybridMultilevel"/>
    <w:tmpl w:val="1AF46CE2"/>
    <w:lvl w:ilvl="0" w:tplc="2CA4E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77057EA"/>
    <w:multiLevelType w:val="hybridMultilevel"/>
    <w:tmpl w:val="1DA46F52"/>
    <w:lvl w:ilvl="0" w:tplc="C5CEF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3859889">
    <w:abstractNumId w:val="5"/>
  </w:num>
  <w:num w:numId="2" w16cid:durableId="1746805941">
    <w:abstractNumId w:val="6"/>
  </w:num>
  <w:num w:numId="3" w16cid:durableId="1325863529">
    <w:abstractNumId w:val="0"/>
  </w:num>
  <w:num w:numId="4" w16cid:durableId="171064996">
    <w:abstractNumId w:val="4"/>
  </w:num>
  <w:num w:numId="5" w16cid:durableId="526065227">
    <w:abstractNumId w:val="2"/>
  </w:num>
  <w:num w:numId="6" w16cid:durableId="1144156364">
    <w:abstractNumId w:val="7"/>
  </w:num>
  <w:num w:numId="7" w16cid:durableId="1573737824">
    <w:abstractNumId w:val="1"/>
  </w:num>
  <w:num w:numId="8" w16cid:durableId="176772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44"/>
    <w:rsid w:val="0002240A"/>
    <w:rsid w:val="000444C9"/>
    <w:rsid w:val="000A0325"/>
    <w:rsid w:val="000B2654"/>
    <w:rsid w:val="00363D6F"/>
    <w:rsid w:val="003A3FB5"/>
    <w:rsid w:val="003D5233"/>
    <w:rsid w:val="003F2766"/>
    <w:rsid w:val="004043F7"/>
    <w:rsid w:val="004422F2"/>
    <w:rsid w:val="00455A37"/>
    <w:rsid w:val="0053090A"/>
    <w:rsid w:val="00577A99"/>
    <w:rsid w:val="005C4596"/>
    <w:rsid w:val="005F2CA7"/>
    <w:rsid w:val="009C0A70"/>
    <w:rsid w:val="009E7544"/>
    <w:rsid w:val="00AA7047"/>
    <w:rsid w:val="00B44B1D"/>
    <w:rsid w:val="00B454ED"/>
    <w:rsid w:val="00B944DD"/>
    <w:rsid w:val="00C86D15"/>
    <w:rsid w:val="00E63CD9"/>
    <w:rsid w:val="00EA33DC"/>
    <w:rsid w:val="00E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4:docId w14:val="747275A4"/>
  <w15:docId w15:val="{0C2B4639-A641-4870-9EC9-D8E7C26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5A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5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5A37"/>
    <w:rPr>
      <w:rFonts w:ascii="Times New Roman" w:eastAsia="新細明體" w:hAnsi="Times New Roman" w:cs="Times New Roman"/>
      <w:sz w:val="20"/>
      <w:szCs w:val="20"/>
    </w:rPr>
  </w:style>
  <w:style w:type="character" w:customStyle="1" w:styleId="briefcittitle">
    <w:name w:val="briefcittitle"/>
    <w:basedOn w:val="a0"/>
    <w:rsid w:val="00E63CD9"/>
  </w:style>
  <w:style w:type="character" w:styleId="a7">
    <w:name w:val="Hyperlink"/>
    <w:basedOn w:val="a0"/>
    <w:uiPriority w:val="99"/>
    <w:unhideWhenUsed/>
    <w:rsid w:val="00E63CD9"/>
    <w:rPr>
      <w:color w:val="0000FF"/>
      <w:u w:val="single"/>
    </w:rPr>
  </w:style>
  <w:style w:type="character" w:customStyle="1" w:styleId="briefcitedition">
    <w:name w:val="briefcitedition"/>
    <w:basedOn w:val="a0"/>
    <w:rsid w:val="00E63CD9"/>
  </w:style>
  <w:style w:type="character" w:customStyle="1" w:styleId="apple-converted-space">
    <w:name w:val="apple-converted-space"/>
    <w:basedOn w:val="a0"/>
    <w:rsid w:val="00E63CD9"/>
  </w:style>
  <w:style w:type="paragraph" w:styleId="a8">
    <w:name w:val="List Paragraph"/>
    <w:basedOn w:val="a"/>
    <w:uiPriority w:val="34"/>
    <w:qFormat/>
    <w:rsid w:val="00EA33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ada.law.kyoto-u.ac.jp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6DB4-38FE-45FC-AC1E-06EBD54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4267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 吳</cp:lastModifiedBy>
  <cp:revision>2</cp:revision>
  <cp:lastPrinted>2012-02-29T09:44:00Z</cp:lastPrinted>
  <dcterms:created xsi:type="dcterms:W3CDTF">2025-09-11T01:11:00Z</dcterms:created>
  <dcterms:modified xsi:type="dcterms:W3CDTF">2025-09-11T01:11:00Z</dcterms:modified>
</cp:coreProperties>
</file>