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D7764" w14:textId="63E373EA" w:rsidR="005301EF" w:rsidRDefault="00BD6A22" w:rsidP="00BD6A22">
      <w:pPr>
        <w:jc w:val="center"/>
        <w:rPr>
          <w:rFonts w:ascii="Times New Roman" w:eastAsia="標楷體" w:hAnsi="Times New Roman" w:cs="Times New Roman"/>
          <w:sz w:val="32"/>
          <w:szCs w:val="32"/>
        </w:rPr>
      </w:pPr>
      <w:r w:rsidRPr="00C94F5F">
        <w:rPr>
          <w:rFonts w:ascii="Times New Roman" w:eastAsia="標楷體" w:hAnsi="Times New Roman" w:cs="Times New Roman"/>
          <w:sz w:val="32"/>
          <w:szCs w:val="32"/>
        </w:rPr>
        <w:t>115</w:t>
      </w:r>
      <w:r w:rsidRPr="00C94F5F">
        <w:rPr>
          <w:rFonts w:ascii="Times New Roman" w:eastAsia="標楷體" w:hAnsi="Times New Roman" w:cs="Times New Roman"/>
          <w:sz w:val="32"/>
          <w:szCs w:val="32"/>
        </w:rPr>
        <w:t>學年度第</w:t>
      </w:r>
      <w:r w:rsidRPr="00C94F5F">
        <w:rPr>
          <w:rFonts w:ascii="Times New Roman" w:eastAsia="標楷體" w:hAnsi="Times New Roman" w:cs="Times New Roman"/>
          <w:sz w:val="32"/>
          <w:szCs w:val="32"/>
        </w:rPr>
        <w:t>1</w:t>
      </w:r>
      <w:r w:rsidRPr="00C94F5F">
        <w:rPr>
          <w:rFonts w:ascii="Times New Roman" w:eastAsia="標楷體" w:hAnsi="Times New Roman" w:cs="Times New Roman"/>
          <w:sz w:val="32"/>
          <w:szCs w:val="32"/>
        </w:rPr>
        <w:t>學期「國學概論」</w:t>
      </w:r>
      <w:r>
        <w:rPr>
          <w:rFonts w:ascii="Times New Roman" w:eastAsia="標楷體" w:hAnsi="Times New Roman" w:cs="Times New Roman" w:hint="eastAsia"/>
          <w:sz w:val="32"/>
          <w:szCs w:val="32"/>
        </w:rPr>
        <w:t>分組報告</w:t>
      </w:r>
      <w:r w:rsidRPr="00C94F5F">
        <w:rPr>
          <w:rFonts w:ascii="Times New Roman" w:eastAsia="標楷體" w:hAnsi="Times New Roman" w:cs="Times New Roman"/>
          <w:sz w:val="32"/>
          <w:szCs w:val="32"/>
        </w:rPr>
        <w:t>表</w:t>
      </w:r>
    </w:p>
    <w:p w14:paraId="27E2CBD9" w14:textId="42B316A1" w:rsidR="00BD6A22" w:rsidRPr="00BD6A22" w:rsidRDefault="00BD6A22" w:rsidP="00BD6A22">
      <w:pPr>
        <w:jc w:val="center"/>
        <w:rPr>
          <w:rFonts w:ascii="Times New Roman" w:eastAsia="標楷體" w:hAnsi="Times New Roman" w:cs="Times New Roman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1418"/>
        <w:gridCol w:w="2409"/>
        <w:gridCol w:w="3765"/>
      </w:tblGrid>
      <w:tr w:rsidR="00BD6A22" w14:paraId="7E6D4453" w14:textId="77777777" w:rsidTr="00BD6A22">
        <w:tc>
          <w:tcPr>
            <w:tcW w:w="704" w:type="dxa"/>
          </w:tcPr>
          <w:p w14:paraId="037046E1" w14:textId="139A7878" w:rsidR="00BD6A22" w:rsidRPr="00BD6A22" w:rsidRDefault="00BD6A22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D6A22">
              <w:rPr>
                <w:rFonts w:ascii="標楷體" w:eastAsia="標楷體" w:hAnsi="標楷體" w:hint="eastAsia"/>
                <w:szCs w:val="24"/>
              </w:rPr>
              <w:t>組別</w:t>
            </w:r>
          </w:p>
        </w:tc>
        <w:tc>
          <w:tcPr>
            <w:tcW w:w="1418" w:type="dxa"/>
          </w:tcPr>
          <w:p w14:paraId="055BE01D" w14:textId="69774CC4" w:rsidR="00BD6A22" w:rsidRPr="00BD6A22" w:rsidRDefault="00BD6A22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D6A22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2409" w:type="dxa"/>
          </w:tcPr>
          <w:p w14:paraId="30B158C1" w14:textId="223C12A1" w:rsidR="00BD6A22" w:rsidRPr="00BD6A22" w:rsidRDefault="00BD6A22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D6A22">
              <w:rPr>
                <w:rFonts w:ascii="標楷體" w:eastAsia="標楷體" w:hAnsi="標楷體" w:hint="eastAsia"/>
                <w:szCs w:val="24"/>
              </w:rPr>
              <w:t>主題</w:t>
            </w:r>
          </w:p>
        </w:tc>
        <w:tc>
          <w:tcPr>
            <w:tcW w:w="3765" w:type="dxa"/>
          </w:tcPr>
          <w:p w14:paraId="1EA6C200" w14:textId="556A63B7" w:rsidR="00BD6A22" w:rsidRPr="00BD6A22" w:rsidRDefault="00BD6A22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D6A22">
              <w:rPr>
                <w:rFonts w:ascii="標楷體" w:eastAsia="標楷體" w:hAnsi="標楷體" w:hint="eastAsia"/>
                <w:szCs w:val="24"/>
              </w:rPr>
              <w:t>組員</w:t>
            </w:r>
          </w:p>
        </w:tc>
      </w:tr>
      <w:tr w:rsidR="00BD6A22" w14:paraId="3DE2AD9E" w14:textId="77777777" w:rsidTr="00BD6A22">
        <w:tc>
          <w:tcPr>
            <w:tcW w:w="704" w:type="dxa"/>
          </w:tcPr>
          <w:p w14:paraId="40E32B8C" w14:textId="7016349E" w:rsidR="00BD6A22" w:rsidRPr="00BD6A22" w:rsidRDefault="00BD6A22" w:rsidP="00BD6A2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D6A22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18" w:type="dxa"/>
          </w:tcPr>
          <w:p w14:paraId="660A7C63" w14:textId="08D73047" w:rsidR="00BD6A22" w:rsidRPr="00BD6A22" w:rsidRDefault="00BD6A22" w:rsidP="00BD6A2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026.10.2</w:t>
            </w:r>
          </w:p>
        </w:tc>
        <w:tc>
          <w:tcPr>
            <w:tcW w:w="2409" w:type="dxa"/>
          </w:tcPr>
          <w:p w14:paraId="3B52DCB3" w14:textId="18124F11" w:rsidR="00BD6A22" w:rsidRPr="00BD6A22" w:rsidRDefault="00BD6A22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D6A22">
              <w:rPr>
                <w:rFonts w:ascii="標楷體" w:eastAsia="標楷體" w:hAnsi="標楷體" w:hint="eastAsia"/>
                <w:szCs w:val="24"/>
              </w:rPr>
              <w:t>經學史學綜論</w:t>
            </w:r>
          </w:p>
        </w:tc>
        <w:tc>
          <w:tcPr>
            <w:tcW w:w="3765" w:type="dxa"/>
          </w:tcPr>
          <w:p w14:paraId="5E75C3E1" w14:textId="7889DA73" w:rsidR="00A51D9D" w:rsidRDefault="00562159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齊恩頤、王怡歆</w:t>
            </w:r>
          </w:p>
          <w:p w14:paraId="74E986BB" w14:textId="0E1418FC" w:rsidR="00BD6A22" w:rsidRPr="00BD6A22" w:rsidRDefault="00A51D9D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C7B77">
              <w:rPr>
                <w:rFonts w:ascii="標楷體" w:eastAsia="標楷體" w:hAnsi="標楷體" w:hint="eastAsia"/>
                <w:color w:val="000000" w:themeColor="text1"/>
                <w:szCs w:val="24"/>
              </w:rPr>
              <w:t>蘇湘</w:t>
            </w:r>
            <w:proofErr w:type="gramStart"/>
            <w:r w:rsidRPr="003C7B77">
              <w:rPr>
                <w:rFonts w:ascii="標楷體" w:eastAsia="標楷體" w:hAnsi="標楷體" w:hint="eastAsia"/>
                <w:color w:val="000000" w:themeColor="text1"/>
                <w:szCs w:val="24"/>
              </w:rPr>
              <w:t>筑</w:t>
            </w:r>
            <w:proofErr w:type="gramEnd"/>
            <w:r w:rsidR="003C7B77">
              <w:rPr>
                <w:rFonts w:ascii="標楷體" w:eastAsia="標楷體" w:hAnsi="標楷體" w:hint="eastAsia"/>
                <w:szCs w:val="24"/>
              </w:rPr>
              <w:t>、林展誼</w:t>
            </w:r>
          </w:p>
        </w:tc>
      </w:tr>
      <w:tr w:rsidR="00BD6A22" w14:paraId="728C48D2" w14:textId="77777777" w:rsidTr="00BD6A22">
        <w:tc>
          <w:tcPr>
            <w:tcW w:w="704" w:type="dxa"/>
          </w:tcPr>
          <w:p w14:paraId="6F8BA090" w14:textId="0AD2A4C4" w:rsidR="00BD6A22" w:rsidRPr="00BD6A22" w:rsidRDefault="00BD6A22" w:rsidP="00BD6A2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D6A22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18" w:type="dxa"/>
          </w:tcPr>
          <w:p w14:paraId="5A9BB351" w14:textId="2A56D004" w:rsidR="00BD6A22" w:rsidRPr="00BD6A22" w:rsidRDefault="00BD6A22" w:rsidP="00BD6A2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026.10.16</w:t>
            </w:r>
          </w:p>
        </w:tc>
        <w:tc>
          <w:tcPr>
            <w:tcW w:w="2409" w:type="dxa"/>
          </w:tcPr>
          <w:p w14:paraId="223AFFC5" w14:textId="1452730D" w:rsidR="00BD6A22" w:rsidRPr="00BD6A22" w:rsidRDefault="00BD6A22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先秦諸子綜論</w:t>
            </w:r>
          </w:p>
        </w:tc>
        <w:tc>
          <w:tcPr>
            <w:tcW w:w="3765" w:type="dxa"/>
          </w:tcPr>
          <w:p w14:paraId="25B1A39E" w14:textId="705FE5D3" w:rsidR="00A51D9D" w:rsidRDefault="00562159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劉芷芸、林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宥丞</w:t>
            </w:r>
            <w:proofErr w:type="gramEnd"/>
          </w:p>
          <w:p w14:paraId="4C72FE22" w14:textId="614789C5" w:rsidR="00A51D9D" w:rsidRPr="00A51D9D" w:rsidRDefault="00562159" w:rsidP="003C7B77">
            <w:pPr>
              <w:jc w:val="center"/>
              <w:rPr>
                <w:rFonts w:ascii="標楷體" w:eastAsia="標楷體" w:hAnsi="標楷體" w:hint="eastAsia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黃湘</w:t>
            </w:r>
            <w:r w:rsidR="00A51D9D">
              <w:rPr>
                <w:rFonts w:ascii="標楷體" w:eastAsia="標楷體" w:hAnsi="標楷體" w:hint="eastAsia"/>
                <w:szCs w:val="24"/>
              </w:rPr>
              <w:t>、</w:t>
            </w:r>
            <w:proofErr w:type="gramStart"/>
            <w:r w:rsidR="00A51D9D">
              <w:rPr>
                <w:rFonts w:ascii="標楷體" w:eastAsia="標楷體" w:hAnsi="標楷體" w:hint="eastAsia"/>
                <w:color w:val="FF0000"/>
                <w:szCs w:val="24"/>
              </w:rPr>
              <w:t>黃楷鈞</w:t>
            </w:r>
            <w:proofErr w:type="gramEnd"/>
          </w:p>
        </w:tc>
      </w:tr>
      <w:tr w:rsidR="00BD6A22" w14:paraId="541C094C" w14:textId="77777777" w:rsidTr="00BD6A22">
        <w:tc>
          <w:tcPr>
            <w:tcW w:w="704" w:type="dxa"/>
          </w:tcPr>
          <w:p w14:paraId="429FF752" w14:textId="529D89F1" w:rsidR="00BD6A22" w:rsidRPr="00BD6A22" w:rsidRDefault="00BD6A22" w:rsidP="00BD6A2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D6A22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18" w:type="dxa"/>
          </w:tcPr>
          <w:p w14:paraId="0DDFDD5C" w14:textId="28E16842" w:rsidR="00BD6A22" w:rsidRPr="00BD6A22" w:rsidRDefault="00BD6A22" w:rsidP="00BD6A2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026.1023.</w:t>
            </w:r>
          </w:p>
        </w:tc>
        <w:tc>
          <w:tcPr>
            <w:tcW w:w="2409" w:type="dxa"/>
          </w:tcPr>
          <w:p w14:paraId="603BBA5B" w14:textId="3BDBD86A" w:rsidR="00BD6A22" w:rsidRPr="00BD6A22" w:rsidRDefault="00BD6A22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兩漢諸子綜論</w:t>
            </w:r>
          </w:p>
        </w:tc>
        <w:tc>
          <w:tcPr>
            <w:tcW w:w="3765" w:type="dxa"/>
          </w:tcPr>
          <w:p w14:paraId="36C1DD6F" w14:textId="77777777" w:rsidR="00C95892" w:rsidRDefault="00562159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張品婕、簡妤蓁</w:t>
            </w:r>
          </w:p>
          <w:p w14:paraId="6E692E24" w14:textId="148F1226" w:rsidR="00BD6A22" w:rsidRPr="00BD6A22" w:rsidRDefault="00562159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簡才育</w:t>
            </w:r>
            <w:r w:rsidR="00C95892">
              <w:rPr>
                <w:rFonts w:ascii="標楷體" w:eastAsia="標楷體" w:hAnsi="標楷體" w:hint="eastAsia"/>
                <w:szCs w:val="24"/>
              </w:rPr>
              <w:t>、松若涵</w:t>
            </w:r>
            <w:proofErr w:type="gramEnd"/>
          </w:p>
        </w:tc>
      </w:tr>
      <w:tr w:rsidR="00BD6A22" w14:paraId="40332468" w14:textId="77777777" w:rsidTr="00BD6A22">
        <w:tc>
          <w:tcPr>
            <w:tcW w:w="704" w:type="dxa"/>
          </w:tcPr>
          <w:p w14:paraId="2BCF8C43" w14:textId="050885A6" w:rsidR="00BD6A22" w:rsidRPr="00BD6A22" w:rsidRDefault="00BD6A22" w:rsidP="00BD6A2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D6A22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418" w:type="dxa"/>
          </w:tcPr>
          <w:p w14:paraId="5444C31A" w14:textId="39E60EF7" w:rsidR="00BD6A22" w:rsidRPr="00BD6A22" w:rsidRDefault="00BD6A22" w:rsidP="00BD6A2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026.10.30</w:t>
            </w:r>
          </w:p>
        </w:tc>
        <w:tc>
          <w:tcPr>
            <w:tcW w:w="2409" w:type="dxa"/>
          </w:tcPr>
          <w:p w14:paraId="6CFD9156" w14:textId="2388F473" w:rsidR="00BD6A22" w:rsidRPr="00BD6A22" w:rsidRDefault="00BD6A22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魏晉玄學綜論</w:t>
            </w:r>
          </w:p>
        </w:tc>
        <w:tc>
          <w:tcPr>
            <w:tcW w:w="3765" w:type="dxa"/>
          </w:tcPr>
          <w:p w14:paraId="77108CDB" w14:textId="50F8B6FA" w:rsidR="001469FC" w:rsidRDefault="00562159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周庭瑜、趙婕穎</w:t>
            </w:r>
          </w:p>
          <w:p w14:paraId="56BD88BA" w14:textId="157CFD5D" w:rsidR="00BD6A22" w:rsidRPr="00BD6A22" w:rsidRDefault="00562159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王韜鈞</w:t>
            </w:r>
            <w:r w:rsidR="001469FC">
              <w:rPr>
                <w:rFonts w:ascii="標楷體" w:eastAsia="標楷體" w:hAnsi="標楷體" w:hint="eastAsia"/>
                <w:szCs w:val="24"/>
              </w:rPr>
              <w:t>、陳</w:t>
            </w:r>
            <w:proofErr w:type="gramStart"/>
            <w:r w:rsidR="001469FC">
              <w:rPr>
                <w:rFonts w:ascii="標楷體" w:eastAsia="標楷體" w:hAnsi="標楷體" w:hint="eastAsia"/>
                <w:szCs w:val="24"/>
              </w:rPr>
              <w:t>宥叡</w:t>
            </w:r>
            <w:proofErr w:type="gramEnd"/>
          </w:p>
        </w:tc>
      </w:tr>
      <w:tr w:rsidR="00BD6A22" w14:paraId="3292D86E" w14:textId="77777777" w:rsidTr="00BD6A22">
        <w:tc>
          <w:tcPr>
            <w:tcW w:w="704" w:type="dxa"/>
          </w:tcPr>
          <w:p w14:paraId="3EC1B8AE" w14:textId="4685D37F" w:rsidR="00BD6A22" w:rsidRPr="00BD6A22" w:rsidRDefault="00BD6A22" w:rsidP="00BD6A2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D6A22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418" w:type="dxa"/>
          </w:tcPr>
          <w:p w14:paraId="28D6CF3E" w14:textId="617F2F49" w:rsidR="00BD6A22" w:rsidRPr="00BD6A22" w:rsidRDefault="00BD6A22" w:rsidP="00BD6A2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016.11.6</w:t>
            </w:r>
          </w:p>
        </w:tc>
        <w:tc>
          <w:tcPr>
            <w:tcW w:w="2409" w:type="dxa"/>
          </w:tcPr>
          <w:p w14:paraId="53D943CE" w14:textId="336B601F" w:rsidR="00BD6A22" w:rsidRPr="00BD6A22" w:rsidRDefault="00BD6A22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隋唐佛學綜論</w:t>
            </w:r>
          </w:p>
        </w:tc>
        <w:tc>
          <w:tcPr>
            <w:tcW w:w="3765" w:type="dxa"/>
          </w:tcPr>
          <w:p w14:paraId="4A0706B6" w14:textId="00BE66BD" w:rsidR="00C95892" w:rsidRDefault="00562159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林紋鈺、</w:t>
            </w:r>
            <w:r w:rsidR="001469FC">
              <w:rPr>
                <w:rFonts w:ascii="標楷體" w:eastAsia="標楷體" w:hAnsi="標楷體" w:hint="eastAsia"/>
                <w:szCs w:val="24"/>
              </w:rPr>
              <w:t>郭巧茵</w:t>
            </w:r>
          </w:p>
          <w:p w14:paraId="510B1E36" w14:textId="13B8E2C4" w:rsidR="00BD6A22" w:rsidRPr="00BD6A22" w:rsidRDefault="001469FC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丁紫婕</w:t>
            </w:r>
            <w:r w:rsidR="00C95892">
              <w:rPr>
                <w:rFonts w:ascii="標楷體" w:eastAsia="標楷體" w:hAnsi="標楷體" w:hint="eastAsia"/>
                <w:szCs w:val="24"/>
              </w:rPr>
              <w:t>、王亭方、陳彥廷</w:t>
            </w:r>
          </w:p>
        </w:tc>
      </w:tr>
      <w:tr w:rsidR="00BD6A22" w14:paraId="12161547" w14:textId="77777777" w:rsidTr="00BD6A22">
        <w:tc>
          <w:tcPr>
            <w:tcW w:w="704" w:type="dxa"/>
          </w:tcPr>
          <w:p w14:paraId="570FE4C1" w14:textId="743AFA4A" w:rsidR="00BD6A22" w:rsidRPr="00BD6A22" w:rsidRDefault="00BD6A22" w:rsidP="00BD6A2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D6A22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418" w:type="dxa"/>
          </w:tcPr>
          <w:p w14:paraId="17C79CE1" w14:textId="7438CD27" w:rsidR="00BD6A22" w:rsidRPr="00BD6A22" w:rsidRDefault="00BD6A22" w:rsidP="00BD6A2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026.11.20</w:t>
            </w:r>
          </w:p>
        </w:tc>
        <w:tc>
          <w:tcPr>
            <w:tcW w:w="2409" w:type="dxa"/>
          </w:tcPr>
          <w:p w14:paraId="5FDA1244" w14:textId="55AC193F" w:rsidR="00BD6A22" w:rsidRPr="00BD6A22" w:rsidRDefault="00BD6A22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宋明理學綜論</w:t>
            </w:r>
            <w:proofErr w:type="gramEnd"/>
          </w:p>
        </w:tc>
        <w:tc>
          <w:tcPr>
            <w:tcW w:w="3765" w:type="dxa"/>
          </w:tcPr>
          <w:p w14:paraId="763BC9E2" w14:textId="5B7F4E23" w:rsidR="00C95892" w:rsidRDefault="001469FC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C95892">
              <w:rPr>
                <w:rFonts w:ascii="標楷體" w:eastAsia="標楷體" w:hAnsi="標楷體" w:hint="eastAsia"/>
                <w:color w:val="FF0000"/>
                <w:szCs w:val="24"/>
              </w:rPr>
              <w:t>曾悅寧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Pr="00C95892">
              <w:rPr>
                <w:rFonts w:ascii="標楷體" w:eastAsia="標楷體" w:hAnsi="標楷體" w:hint="eastAsia"/>
                <w:color w:val="FF0000"/>
                <w:szCs w:val="24"/>
              </w:rPr>
              <w:t>朱浩然</w:t>
            </w:r>
            <w:r w:rsidR="00C95892" w:rsidRPr="00C95892">
              <w:rPr>
                <w:rFonts w:ascii="標楷體" w:eastAsia="標楷體" w:hAnsi="標楷體" w:hint="eastAsia"/>
                <w:color w:val="000000" w:themeColor="text1"/>
                <w:szCs w:val="24"/>
              </w:rPr>
              <w:t>、李妮嬡</w:t>
            </w:r>
          </w:p>
          <w:p w14:paraId="4BFBB330" w14:textId="70620A36" w:rsidR="00BD6A22" w:rsidRPr="00BD6A22" w:rsidRDefault="001469FC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方建平</w:t>
            </w:r>
            <w:r w:rsidR="00C95892">
              <w:rPr>
                <w:rFonts w:ascii="標楷體" w:eastAsia="標楷體" w:hAnsi="標楷體" w:hint="eastAsia"/>
                <w:szCs w:val="24"/>
              </w:rPr>
              <w:t>、鄭銘宇、蔡詠薇</w:t>
            </w:r>
          </w:p>
        </w:tc>
      </w:tr>
      <w:tr w:rsidR="00BD6A22" w14:paraId="7FB8C0B5" w14:textId="77777777" w:rsidTr="00BD6A22">
        <w:tc>
          <w:tcPr>
            <w:tcW w:w="704" w:type="dxa"/>
          </w:tcPr>
          <w:p w14:paraId="3041D790" w14:textId="6DC5D517" w:rsidR="00BD6A22" w:rsidRPr="00BD6A22" w:rsidRDefault="00BD6A22" w:rsidP="00BD6A2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D6A22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418" w:type="dxa"/>
          </w:tcPr>
          <w:p w14:paraId="68F77286" w14:textId="3B4D7FA4" w:rsidR="00BD6A22" w:rsidRPr="00BD6A22" w:rsidRDefault="00BD6A22" w:rsidP="00BD6A2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026.11.27</w:t>
            </w:r>
          </w:p>
        </w:tc>
        <w:tc>
          <w:tcPr>
            <w:tcW w:w="2409" w:type="dxa"/>
          </w:tcPr>
          <w:p w14:paraId="77F16CE5" w14:textId="49AA189A" w:rsidR="00BD6A22" w:rsidRPr="00BD6A22" w:rsidRDefault="00BD6A22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清代學術綜論</w:t>
            </w:r>
          </w:p>
        </w:tc>
        <w:tc>
          <w:tcPr>
            <w:tcW w:w="3765" w:type="dxa"/>
          </w:tcPr>
          <w:p w14:paraId="69461934" w14:textId="49BD30CD" w:rsidR="00C95892" w:rsidRDefault="001469FC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馮碧玉、</w:t>
            </w:r>
            <w:proofErr w:type="gramStart"/>
            <w:r w:rsidRPr="00C95892">
              <w:rPr>
                <w:rFonts w:ascii="標楷體" w:eastAsia="標楷體" w:hAnsi="標楷體" w:hint="eastAsia"/>
                <w:color w:val="FF0000"/>
                <w:szCs w:val="24"/>
              </w:rPr>
              <w:t>森井彩月</w:t>
            </w:r>
            <w:proofErr w:type="gramEnd"/>
          </w:p>
          <w:p w14:paraId="03EB94D1" w14:textId="266E59BC" w:rsidR="00BD6A22" w:rsidRPr="00BD6A22" w:rsidRDefault="001469FC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孫子晴</w:t>
            </w:r>
            <w:r w:rsidR="00C95892">
              <w:rPr>
                <w:rFonts w:ascii="標楷體" w:eastAsia="標楷體" w:hAnsi="標楷體" w:hint="eastAsia"/>
                <w:szCs w:val="24"/>
              </w:rPr>
              <w:t>、謝旻辰</w:t>
            </w:r>
            <w:r w:rsidR="003C7B77">
              <w:rPr>
                <w:rFonts w:ascii="標楷體" w:eastAsia="標楷體" w:hAnsi="標楷體" w:hint="eastAsia"/>
                <w:szCs w:val="24"/>
              </w:rPr>
              <w:t>、</w:t>
            </w:r>
            <w:r w:rsidR="003C7B77">
              <w:rPr>
                <w:rFonts w:ascii="標楷體" w:eastAsia="標楷體" w:hAnsi="標楷體" w:hint="eastAsia"/>
                <w:szCs w:val="24"/>
              </w:rPr>
              <w:t>游皓宇</w:t>
            </w:r>
          </w:p>
        </w:tc>
      </w:tr>
      <w:tr w:rsidR="00BD6A22" w14:paraId="7D5D1828" w14:textId="77777777" w:rsidTr="00BD6A22">
        <w:tc>
          <w:tcPr>
            <w:tcW w:w="704" w:type="dxa"/>
          </w:tcPr>
          <w:p w14:paraId="4A2C5054" w14:textId="7774B934" w:rsidR="00BD6A22" w:rsidRPr="00BD6A22" w:rsidRDefault="00BD6A22" w:rsidP="00BD6A2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D6A22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1418" w:type="dxa"/>
          </w:tcPr>
          <w:p w14:paraId="21127DF6" w14:textId="17F4E9D1" w:rsidR="00BD6A22" w:rsidRPr="00BD6A22" w:rsidRDefault="00BD6A22" w:rsidP="00BD6A2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026.12.4</w:t>
            </w:r>
          </w:p>
        </w:tc>
        <w:tc>
          <w:tcPr>
            <w:tcW w:w="2409" w:type="dxa"/>
          </w:tcPr>
          <w:p w14:paraId="5D770455" w14:textId="2909C9C1" w:rsidR="00BD6A22" w:rsidRPr="00BD6A22" w:rsidRDefault="00BD6A22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古典散文綜論</w:t>
            </w:r>
          </w:p>
        </w:tc>
        <w:tc>
          <w:tcPr>
            <w:tcW w:w="3765" w:type="dxa"/>
          </w:tcPr>
          <w:p w14:paraId="39EE1309" w14:textId="65BDD5F4" w:rsidR="00BD6A22" w:rsidRPr="00BD6A22" w:rsidRDefault="001469FC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杜婷羽、陳宣如、</w:t>
            </w:r>
            <w:r w:rsidR="00C95892">
              <w:rPr>
                <w:rFonts w:ascii="標楷體" w:eastAsia="標楷體" w:hAnsi="標楷體" w:hint="eastAsia"/>
                <w:szCs w:val="24"/>
              </w:rPr>
              <w:t>郭宜穎</w:t>
            </w:r>
          </w:p>
        </w:tc>
      </w:tr>
      <w:tr w:rsidR="00BD6A22" w14:paraId="6A5AA0F9" w14:textId="77777777" w:rsidTr="00BD6A22">
        <w:tc>
          <w:tcPr>
            <w:tcW w:w="704" w:type="dxa"/>
          </w:tcPr>
          <w:p w14:paraId="72DE212A" w14:textId="31DE613A" w:rsidR="00BD6A22" w:rsidRPr="00BD6A22" w:rsidRDefault="00BD6A22" w:rsidP="00BD6A2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D6A22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1418" w:type="dxa"/>
          </w:tcPr>
          <w:p w14:paraId="4EAB3D12" w14:textId="72B3E6EB" w:rsidR="00BD6A22" w:rsidRPr="00BD6A22" w:rsidRDefault="00BD6A22" w:rsidP="00BD6A2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016.12.11</w:t>
            </w:r>
          </w:p>
        </w:tc>
        <w:tc>
          <w:tcPr>
            <w:tcW w:w="2409" w:type="dxa"/>
          </w:tcPr>
          <w:p w14:paraId="1A52BC46" w14:textId="39F1743C" w:rsidR="00BD6A22" w:rsidRPr="00BD6A22" w:rsidRDefault="00BD6A22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古典韻文綜論</w:t>
            </w:r>
          </w:p>
        </w:tc>
        <w:tc>
          <w:tcPr>
            <w:tcW w:w="3765" w:type="dxa"/>
          </w:tcPr>
          <w:p w14:paraId="730D9002" w14:textId="4B14B4CD" w:rsidR="00BD6A22" w:rsidRPr="00BD6A22" w:rsidRDefault="001469FC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李昀瑾、李婕瑜、張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祐禎</w:t>
            </w:r>
            <w:proofErr w:type="gramEnd"/>
          </w:p>
        </w:tc>
      </w:tr>
      <w:tr w:rsidR="00BD6A22" w14:paraId="36C9E501" w14:textId="77777777" w:rsidTr="00BD6A22">
        <w:tc>
          <w:tcPr>
            <w:tcW w:w="704" w:type="dxa"/>
          </w:tcPr>
          <w:p w14:paraId="1C9A86BD" w14:textId="47C2D34A" w:rsidR="00BD6A22" w:rsidRPr="00BD6A22" w:rsidRDefault="00BD6A22" w:rsidP="00BD6A2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D6A22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418" w:type="dxa"/>
          </w:tcPr>
          <w:p w14:paraId="6F2FB8EE" w14:textId="6707AD62" w:rsidR="00BD6A22" w:rsidRPr="00BD6A22" w:rsidRDefault="00BD6A22" w:rsidP="00BD6A2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026.12.18</w:t>
            </w:r>
          </w:p>
        </w:tc>
        <w:tc>
          <w:tcPr>
            <w:tcW w:w="2409" w:type="dxa"/>
          </w:tcPr>
          <w:p w14:paraId="14D66C1D" w14:textId="69812D56" w:rsidR="00BD6A22" w:rsidRPr="00BD6A22" w:rsidRDefault="00BD6A22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文學批評與理論綜論</w:t>
            </w:r>
          </w:p>
        </w:tc>
        <w:tc>
          <w:tcPr>
            <w:tcW w:w="3765" w:type="dxa"/>
          </w:tcPr>
          <w:p w14:paraId="05AB2DFF" w14:textId="49053DB3" w:rsidR="00C95892" w:rsidRDefault="001469FC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張富閎、何睿寓</w:t>
            </w:r>
          </w:p>
          <w:p w14:paraId="00FE4C83" w14:textId="2BE7CCF4" w:rsidR="00BD6A22" w:rsidRPr="00BD6A22" w:rsidRDefault="00C95892" w:rsidP="00BD6A2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劉紀芊、黃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苡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庭、張忻睿</w:t>
            </w:r>
          </w:p>
        </w:tc>
      </w:tr>
    </w:tbl>
    <w:p w14:paraId="6B77ED4F" w14:textId="77777777" w:rsidR="00BD6A22" w:rsidRPr="00BD6A22" w:rsidRDefault="00BD6A22" w:rsidP="00BD6A22">
      <w:pPr>
        <w:jc w:val="center"/>
        <w:rPr>
          <w:szCs w:val="24"/>
        </w:rPr>
      </w:pPr>
    </w:p>
    <w:sectPr w:rsidR="00BD6A22" w:rsidRPr="00BD6A2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A22"/>
    <w:rsid w:val="001469FC"/>
    <w:rsid w:val="003C7B77"/>
    <w:rsid w:val="005301EF"/>
    <w:rsid w:val="00562159"/>
    <w:rsid w:val="00A51D9D"/>
    <w:rsid w:val="00BD6A22"/>
    <w:rsid w:val="00C9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961DE"/>
  <w15:chartTrackingRefBased/>
  <w15:docId w15:val="{33DAD2BB-B619-456D-AB36-BDB31F4FE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6A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09A08-F1A7-49DD-BE3B-01665DE32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2026-09-17T15:38:00Z</dcterms:created>
  <dcterms:modified xsi:type="dcterms:W3CDTF">2026-09-17T20:35:00Z</dcterms:modified>
</cp:coreProperties>
</file>